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76" w:rsidRDefault="002B4A76" w:rsidP="002B4A76"/>
    <w:p w:rsidR="002B4A76" w:rsidRDefault="002B4A76" w:rsidP="002B4A76">
      <w:pPr>
        <w:rPr>
          <w:rFonts w:eastAsia="华文中宋"/>
        </w:rPr>
      </w:pPr>
    </w:p>
    <w:p w:rsidR="002B4A76" w:rsidRDefault="002B4A76" w:rsidP="002B4A76">
      <w:pPr>
        <w:rPr>
          <w:rFonts w:eastAsia="楷体_GB2312"/>
        </w:rPr>
      </w:pPr>
    </w:p>
    <w:p w:rsidR="002B4A76" w:rsidRDefault="002B4A76" w:rsidP="002B4A76"/>
    <w:p w:rsidR="002B4A76" w:rsidRDefault="002B4A76" w:rsidP="002B4A76"/>
    <w:p w:rsidR="002B4A76" w:rsidRDefault="002B4A76" w:rsidP="002B4A76">
      <w:pPr>
        <w:jc w:val="center"/>
        <w:rPr>
          <w:sz w:val="32"/>
        </w:rPr>
      </w:pPr>
      <w:r>
        <w:rPr>
          <w:rFonts w:hint="eastAsia"/>
          <w:sz w:val="32"/>
        </w:rPr>
        <w:t>财驻黔监〔</w:t>
      </w:r>
      <w:bookmarkStart w:id="0" w:name="fwYear"/>
      <w:r>
        <w:rPr>
          <w:sz w:val="32"/>
        </w:rPr>
        <w:t>2015</w:t>
      </w:r>
      <w:bookmarkEnd w:id="0"/>
      <w:r>
        <w:rPr>
          <w:rFonts w:hint="eastAsia"/>
          <w:sz w:val="32"/>
        </w:rPr>
        <w:t>〕</w:t>
      </w:r>
      <w:bookmarkStart w:id="1" w:name="zihao"/>
      <w:r>
        <w:rPr>
          <w:rFonts w:hint="eastAsia"/>
          <w:sz w:val="32"/>
        </w:rPr>
        <w:t>35</w:t>
      </w:r>
      <w:bookmarkEnd w:id="1"/>
      <w:r>
        <w:rPr>
          <w:rFonts w:hint="eastAsia"/>
          <w:sz w:val="32"/>
        </w:rPr>
        <w:t>号</w:t>
      </w:r>
    </w:p>
    <w:p w:rsidR="002B4A76" w:rsidRDefault="00D44279" w:rsidP="002B4A76">
      <w:pPr>
        <w:spacing w:line="400" w:lineRule="atLeast"/>
        <w:rPr>
          <w:sz w:val="32"/>
          <w:szCs w:val="32"/>
        </w:rPr>
      </w:pPr>
      <w:r>
        <w:rPr>
          <w:sz w:val="32"/>
          <w:szCs w:val="32"/>
        </w:rPr>
        <w:pict>
          <v:rect id="_x0000_s1027" style="position:absolute;left:0;text-align:left;margin-left:0;margin-top:-178.2pt;width:436.05pt;height:151.05pt;z-index:251656704" filled="f" stroked="f">
            <v:textbox>
              <w:txbxContent>
                <w:p w:rsidR="002B4A76" w:rsidRDefault="002B4A76" w:rsidP="002B4A76">
                  <w:pPr>
                    <w:pStyle w:val="2"/>
                    <w:jc w:val="center"/>
                    <w:rPr>
                      <w:color w:val="FF0000"/>
                      <w:w w:val="60"/>
                      <w:sz w:val="84"/>
                    </w:rPr>
                  </w:pPr>
                  <w:r>
                    <w:rPr>
                      <w:rFonts w:hint="eastAsia"/>
                      <w:color w:val="FF0000"/>
                      <w:spacing w:val="0"/>
                      <w:w w:val="60"/>
                      <w:kern w:val="0"/>
                      <w:sz w:val="84"/>
                    </w:rPr>
                    <w:t>财政部驻贵州省财政监察专员办事处</w:t>
                  </w:r>
                </w:p>
                <w:p w:rsidR="002B4A76" w:rsidRDefault="002B4A76" w:rsidP="002B4A76">
                  <w:pPr>
                    <w:spacing w:before="120"/>
                    <w:jc w:val="center"/>
                    <w:rPr>
                      <w:rFonts w:eastAsia="华文中宋"/>
                      <w:color w:val="FF0000"/>
                      <w:sz w:val="96"/>
                    </w:rPr>
                  </w:pPr>
                  <w:r>
                    <w:rPr>
                      <w:rFonts w:eastAsia="华文中宋" w:hint="eastAsia"/>
                      <w:color w:val="FF0000"/>
                      <w:sz w:val="96"/>
                    </w:rPr>
                    <w:t>文</w:t>
                  </w:r>
                  <w:r>
                    <w:rPr>
                      <w:rFonts w:eastAsia="华文中宋" w:hint="eastAsia"/>
                      <w:color w:val="FF0000"/>
                      <w:sz w:val="96"/>
                    </w:rPr>
                    <w:t xml:space="preserve">   </w:t>
                  </w:r>
                  <w:r>
                    <w:rPr>
                      <w:rFonts w:eastAsia="华文中宋" w:hint="eastAsia"/>
                      <w:color w:val="FF0000"/>
                      <w:sz w:val="96"/>
                    </w:rPr>
                    <w:t>件</w:t>
                  </w:r>
                </w:p>
              </w:txbxContent>
            </v:textbox>
          </v:rect>
        </w:pict>
      </w:r>
      <w:r>
        <w:rPr>
          <w:sz w:val="32"/>
          <w:szCs w:val="32"/>
        </w:rPr>
        <w:pict>
          <v:line id="_x0000_s1026" style="position:absolute;left:0;text-align:left;z-index:251655680" from="0,4.2pt" to="436.05pt,4.2pt" strokecolor="red" strokeweight="1.5pt"/>
        </w:pict>
      </w:r>
    </w:p>
    <w:p w:rsidR="002B4A76" w:rsidRDefault="002B4A76" w:rsidP="002B4A76">
      <w:pPr>
        <w:jc w:val="center"/>
        <w:rPr>
          <w:rFonts w:ascii="方正小标宋简体" w:eastAsia="方正小标宋简体" w:hAnsi="华文中宋"/>
          <w:sz w:val="44"/>
          <w:szCs w:val="44"/>
        </w:rPr>
      </w:pPr>
      <w:bookmarkStart w:id="2" w:name="title"/>
      <w:r>
        <w:rPr>
          <w:rFonts w:ascii="方正小标宋简体" w:eastAsia="方正小标宋简体" w:hAnsi="华文中宋" w:hint="eastAsia"/>
          <w:sz w:val="44"/>
          <w:szCs w:val="44"/>
        </w:rPr>
        <w:t>财政部驻贵州省财政监察专员办事处关于</w:t>
      </w:r>
    </w:p>
    <w:p w:rsidR="002B4A76" w:rsidRDefault="002B4A76" w:rsidP="002B4A7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印发《中央驻黔企业财政监督实施</w:t>
      </w:r>
    </w:p>
    <w:p w:rsidR="002B4A76" w:rsidRDefault="002B4A76" w:rsidP="002B4A76">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办法（暂行）》的通知</w:t>
      </w:r>
      <w:bookmarkEnd w:id="2"/>
    </w:p>
    <w:p w:rsidR="002B4A76" w:rsidRDefault="002B4A76" w:rsidP="002B4A76">
      <w:pPr>
        <w:jc w:val="center"/>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bookmarkStart w:id="3" w:name="zhuSongName"/>
      <w:r>
        <w:rPr>
          <w:rFonts w:ascii="仿宋_GB2312" w:hint="eastAsia"/>
          <w:sz w:val="32"/>
          <w:szCs w:val="32"/>
        </w:rPr>
        <w:t>中央驻黔企业</w:t>
      </w:r>
      <w:bookmarkEnd w:id="3"/>
      <w:r>
        <w:rPr>
          <w:rFonts w:ascii="仿宋_GB2312" w:hint="eastAsia"/>
          <w:sz w:val="32"/>
          <w:szCs w:val="32"/>
        </w:rPr>
        <w:t>：</w:t>
      </w:r>
    </w:p>
    <w:p w:rsidR="002B4A76" w:rsidRDefault="002B4A76" w:rsidP="002B4A76">
      <w:pPr>
        <w:autoSpaceDE/>
        <w:autoSpaceDN/>
        <w:adjustRightInd/>
        <w:snapToGrid/>
        <w:spacing w:line="240" w:lineRule="auto"/>
        <w:ind w:firstLineChars="200" w:firstLine="664"/>
        <w:rPr>
          <w:rFonts w:ascii="仿宋_GB2312" w:hAnsi="仿宋_GB2312" w:cs="仿宋"/>
          <w:sz w:val="32"/>
          <w:szCs w:val="32"/>
        </w:rPr>
      </w:pPr>
      <w:r>
        <w:rPr>
          <w:rFonts w:ascii="仿宋_GB2312" w:hint="eastAsia"/>
          <w:sz w:val="32"/>
          <w:szCs w:val="32"/>
        </w:rPr>
        <w:t>为进一步加强对中央驻黔企业财政监督工作，及时反映宏观经济运行和财税政策执行中的新动向、新问题，维护财经秩序，推动财政经济的平稳发展，</w:t>
      </w:r>
      <w:r>
        <w:rPr>
          <w:rFonts w:ascii="仿宋_GB2312" w:hAnsi="仿宋_GB2312" w:cs="仿宋" w:hint="eastAsia"/>
          <w:sz w:val="32"/>
          <w:szCs w:val="32"/>
        </w:rPr>
        <w:t>根据《中华人民共和国预算法》、《中华人民共和国会计法》、《财政部门监督办法》（财政部令第69号）、《财政部关于专员办加强财政预算监管工作的通知》（财预[2014]352号）等有关法律法规规定，我办制订了《中央驻黔企业财政监督实施办法（暂行）》，现予印发，请遵照执行。执行中有何问题，请及时向我办反映。</w:t>
      </w:r>
    </w:p>
    <w:p w:rsidR="002B4A76" w:rsidRDefault="002B4A76" w:rsidP="002B4A76">
      <w:pPr>
        <w:autoSpaceDE/>
        <w:autoSpaceDN/>
        <w:adjustRightInd/>
        <w:snapToGrid/>
        <w:spacing w:line="240" w:lineRule="auto"/>
        <w:rPr>
          <w:rFonts w:ascii="方正小标宋简体" w:eastAsia="方正小标宋简体"/>
          <w:b/>
          <w:sz w:val="44"/>
          <w:szCs w:val="44"/>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djustRightInd/>
        <w:snapToGrid/>
        <w:spacing w:line="360" w:lineRule="exact"/>
        <w:ind w:firstLineChars="200" w:firstLine="664"/>
        <w:rPr>
          <w:rFonts w:ascii="仿宋_GB2312"/>
          <w:sz w:val="32"/>
          <w:szCs w:val="32"/>
        </w:rPr>
      </w:pPr>
      <w:r>
        <w:rPr>
          <w:rFonts w:ascii="仿宋_GB2312" w:hint="eastAsia"/>
          <w:sz w:val="32"/>
          <w:szCs w:val="32"/>
        </w:rPr>
        <w:t>附件：</w:t>
      </w:r>
      <w:bookmarkStart w:id="4" w:name="fuJian"/>
      <w:r>
        <w:rPr>
          <w:rFonts w:ascii="仿宋_GB2312" w:hint="eastAsia"/>
          <w:sz w:val="32"/>
          <w:szCs w:val="32"/>
        </w:rPr>
        <w:t>中央驻黔企业财政监督实施办法（暂行）</w:t>
      </w:r>
      <w:bookmarkEnd w:id="4"/>
      <w:r>
        <w:rPr>
          <w:rFonts w:ascii="仿宋_GB2312" w:hint="eastAsia"/>
          <w:sz w:val="32"/>
          <w:szCs w:val="32"/>
        </w:rPr>
        <w:t xml:space="preserve"> </w:t>
      </w: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360" w:lineRule="exact"/>
        <w:rPr>
          <w:rFonts w:ascii="仿宋_GB2312"/>
          <w:sz w:val="32"/>
          <w:szCs w:val="32"/>
        </w:rPr>
      </w:pPr>
    </w:p>
    <w:p w:rsidR="002B4A76" w:rsidRDefault="002B4A76" w:rsidP="002B4A76">
      <w:pPr>
        <w:autoSpaceDE/>
        <w:adjustRightInd/>
        <w:snapToGrid/>
        <w:spacing w:line="588" w:lineRule="exact"/>
        <w:jc w:val="right"/>
        <w:rPr>
          <w:rFonts w:ascii="仿宋_GB2312"/>
          <w:sz w:val="32"/>
          <w:szCs w:val="32"/>
        </w:rPr>
      </w:pPr>
      <w:r>
        <w:rPr>
          <w:rFonts w:ascii="仿宋_GB2312" w:hint="eastAsia"/>
          <w:sz w:val="32"/>
          <w:szCs w:val="32"/>
        </w:rPr>
        <w:t>财政部驻贵州省财政监察专员办事处</w:t>
      </w:r>
    </w:p>
    <w:p w:rsidR="002B4A76" w:rsidRDefault="002B4A76" w:rsidP="002B4A76">
      <w:pPr>
        <w:autoSpaceDE/>
        <w:adjustRightInd/>
        <w:snapToGrid/>
        <w:spacing w:line="588" w:lineRule="exact"/>
        <w:jc w:val="center"/>
        <w:rPr>
          <w:rFonts w:ascii="仿宋_GB2312"/>
          <w:sz w:val="32"/>
          <w:szCs w:val="32"/>
        </w:rPr>
      </w:pPr>
      <w:r>
        <w:rPr>
          <w:rFonts w:ascii="仿宋_GB2312" w:hint="eastAsia"/>
          <w:sz w:val="32"/>
          <w:szCs w:val="32"/>
        </w:rPr>
        <w:t xml:space="preserve">                       2015</w:t>
      </w:r>
      <w:r>
        <w:rPr>
          <w:rFonts w:ascii="仿宋_GB2312"/>
          <w:sz w:val="32"/>
          <w:szCs w:val="32"/>
        </w:rPr>
        <w:t>年</w:t>
      </w:r>
      <w:r>
        <w:rPr>
          <w:rFonts w:ascii="仿宋_GB2312" w:hint="eastAsia"/>
          <w:sz w:val="32"/>
          <w:szCs w:val="32"/>
        </w:rPr>
        <w:t>5</w:t>
      </w:r>
      <w:r>
        <w:rPr>
          <w:rFonts w:ascii="仿宋_GB2312"/>
          <w:sz w:val="32"/>
          <w:szCs w:val="32"/>
        </w:rPr>
        <w:t>月</w:t>
      </w:r>
      <w:r>
        <w:rPr>
          <w:rFonts w:ascii="仿宋_GB2312" w:hint="eastAsia"/>
          <w:sz w:val="32"/>
          <w:szCs w:val="32"/>
        </w:rPr>
        <w:t>5</w:t>
      </w:r>
      <w:r>
        <w:rPr>
          <w:rFonts w:ascii="仿宋_GB2312"/>
          <w:sz w:val="32"/>
          <w:szCs w:val="32"/>
        </w:rPr>
        <w:t>日</w:t>
      </w: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autoSpaceDE/>
        <w:autoSpaceDN/>
        <w:adjustRightInd/>
        <w:snapToGrid/>
        <w:spacing w:line="240" w:lineRule="auto"/>
        <w:rPr>
          <w:rFonts w:ascii="仿宋_GB2312"/>
          <w:sz w:val="32"/>
          <w:szCs w:val="32"/>
        </w:rPr>
      </w:pPr>
    </w:p>
    <w:p w:rsidR="002B4A76" w:rsidRDefault="002B4A76" w:rsidP="002B4A76">
      <w:pPr>
        <w:rPr>
          <w:rFonts w:eastAsia="华文中宋"/>
          <w:sz w:val="32"/>
        </w:rPr>
      </w:pPr>
      <w:r>
        <w:rPr>
          <w:rFonts w:ascii="黑体" w:eastAsia="黑体" w:hint="eastAsia"/>
          <w:sz w:val="32"/>
        </w:rPr>
        <w:t>信息公开选项</w:t>
      </w:r>
      <w:r>
        <w:rPr>
          <w:rFonts w:eastAsia="华文中宋" w:hint="eastAsia"/>
          <w:sz w:val="32"/>
        </w:rPr>
        <w:t>：</w:t>
      </w:r>
      <w:bookmarkStart w:id="5" w:name="openType"/>
      <w:r>
        <w:rPr>
          <w:rFonts w:ascii="华文中宋" w:eastAsia="华文中宋" w:hAnsi="华文中宋" w:hint="eastAsia"/>
          <w:sz w:val="32"/>
        </w:rPr>
        <w:t>主动公开</w:t>
      </w:r>
      <w:bookmarkEnd w:id="5"/>
      <w:r>
        <w:rPr>
          <w:rFonts w:ascii="华文中宋" w:eastAsia="华文中宋" w:hAnsi="华文中宋" w:hint="eastAsia"/>
          <w:sz w:val="32"/>
        </w:rPr>
        <w:t xml:space="preserve"> </w:t>
      </w:r>
    </w:p>
    <w:p w:rsidR="002B4A76" w:rsidRDefault="00D44279" w:rsidP="002B4A76">
      <w:pPr>
        <w:ind w:firstLine="320"/>
        <w:rPr>
          <w:rFonts w:ascii="仿宋_GB2312"/>
          <w:sz w:val="28"/>
          <w:szCs w:val="28"/>
        </w:rPr>
      </w:pPr>
      <w:r w:rsidRPr="00D44279">
        <w:rPr>
          <w:rFonts w:ascii="仿宋_GB2312"/>
          <w:sz w:val="32"/>
          <w:szCs w:val="32"/>
        </w:rPr>
        <w:pict>
          <v:line id="_x0000_s1030" style="position:absolute;left:0;text-align:left;z-index:251659776" from="0,6.6pt" to="436.05pt,6.6pt" strokeweight="1.5pt"/>
        </w:pict>
      </w:r>
      <w:r w:rsidR="002B4A76">
        <w:rPr>
          <w:rFonts w:ascii="仿宋_GB2312" w:hint="eastAsia"/>
          <w:sz w:val="28"/>
          <w:szCs w:val="28"/>
        </w:rPr>
        <w:t>抄送：</w:t>
      </w:r>
      <w:bookmarkStart w:id="6" w:name="chaos"/>
      <w:r w:rsidR="002B4A76">
        <w:rPr>
          <w:rFonts w:ascii="仿宋_GB2312" w:hint="eastAsia"/>
          <w:sz w:val="28"/>
          <w:szCs w:val="28"/>
        </w:rPr>
        <w:t>贵州省有关重点国有及国有控股企业、省内上市公司</w:t>
      </w:r>
      <w:bookmarkEnd w:id="6"/>
      <w:r w:rsidR="002B4A76">
        <w:rPr>
          <w:rFonts w:ascii="仿宋_GB2312" w:hint="eastAsia"/>
          <w:sz w:val="28"/>
          <w:szCs w:val="28"/>
        </w:rPr>
        <w:t xml:space="preserve"> </w:t>
      </w:r>
    </w:p>
    <w:p w:rsidR="00394C0C" w:rsidRDefault="00D44279" w:rsidP="002B4A76">
      <w:pPr>
        <w:tabs>
          <w:tab w:val="right" w:pos="8664"/>
        </w:tabs>
        <w:ind w:right="-389" w:firstLineChars="100" w:firstLine="280"/>
        <w:rPr>
          <w:rFonts w:ascii="仿宋_GB2312" w:hAnsi="仿宋_GB2312" w:hint="eastAsia"/>
          <w:sz w:val="28"/>
          <w:szCs w:val="28"/>
        </w:rPr>
      </w:pPr>
      <w:r w:rsidRPr="00D44279">
        <w:rPr>
          <w:rFonts w:ascii="仿宋_GB2312"/>
          <w:sz w:val="28"/>
          <w:szCs w:val="28"/>
        </w:rPr>
        <w:pict>
          <v:line id="_x0000_s1029" style="position:absolute;left:0;text-align:left;z-index:251658752" from="0,31.9pt" to="436.05pt,31.9pt" strokeweight="1.5pt"/>
        </w:pict>
      </w:r>
      <w:r w:rsidRPr="00D44279">
        <w:rPr>
          <w:rFonts w:ascii="仿宋_GB2312"/>
          <w:sz w:val="28"/>
          <w:szCs w:val="28"/>
        </w:rPr>
        <w:pict>
          <v:line id="_x0000_s1028" style="position:absolute;left:0;text-align:left;z-index:251657728" from="0,4.4pt" to="436.05pt,4.4pt"/>
        </w:pict>
      </w:r>
      <w:r w:rsidR="002B4A76">
        <w:rPr>
          <w:rFonts w:ascii="仿宋_GB2312" w:hint="eastAsia"/>
          <w:sz w:val="28"/>
          <w:szCs w:val="28"/>
        </w:rPr>
        <w:t>财政部驻贵州省财政监察专员办事处</w:t>
      </w:r>
      <w:r w:rsidR="002B4A76">
        <w:rPr>
          <w:rFonts w:ascii="仿宋_GB2312" w:hint="eastAsia"/>
          <w:sz w:val="28"/>
          <w:szCs w:val="28"/>
        </w:rPr>
        <w:tab/>
        <w:t>2015</w:t>
      </w:r>
      <w:r w:rsidR="002B4A76">
        <w:rPr>
          <w:rFonts w:ascii="仿宋_GB2312" w:hAnsi="仿宋_GB2312" w:hint="eastAsia"/>
          <w:sz w:val="28"/>
          <w:szCs w:val="28"/>
        </w:rPr>
        <w:t>年5月7日印发</w:t>
      </w:r>
    </w:p>
    <w:p w:rsidR="003C6473" w:rsidRPr="006D0D9F" w:rsidRDefault="003C6473" w:rsidP="003C6473">
      <w:pPr>
        <w:spacing w:line="588" w:lineRule="exact"/>
        <w:rPr>
          <w:rFonts w:asciiTheme="majorEastAsia" w:eastAsiaTheme="majorEastAsia" w:hAnsiTheme="majorEastAsia"/>
          <w:b/>
          <w:sz w:val="44"/>
          <w:szCs w:val="44"/>
        </w:rPr>
      </w:pPr>
      <w:r w:rsidRPr="006D0D9F">
        <w:rPr>
          <w:rFonts w:asciiTheme="majorEastAsia" w:eastAsiaTheme="majorEastAsia" w:hAnsiTheme="majorEastAsia" w:hint="eastAsia"/>
          <w:b/>
          <w:sz w:val="44"/>
          <w:szCs w:val="44"/>
        </w:rPr>
        <w:lastRenderedPageBreak/>
        <w:t>中央驻黔企业财政监督实施办法（暂行）</w:t>
      </w:r>
    </w:p>
    <w:p w:rsidR="003C6473" w:rsidRDefault="003C6473" w:rsidP="003C6473">
      <w:pPr>
        <w:rPr>
          <w:color w:val="000000"/>
        </w:rPr>
      </w:pPr>
    </w:p>
    <w:p w:rsidR="003C6473" w:rsidRDefault="003C6473" w:rsidP="003C6473">
      <w:pPr>
        <w:spacing w:line="588" w:lineRule="exact"/>
        <w:jc w:val="center"/>
        <w:rPr>
          <w:rFonts w:ascii="黑体" w:eastAsia="黑体" w:hAnsi="黑体" w:cs="仿宋"/>
          <w:bCs/>
          <w:sz w:val="32"/>
          <w:szCs w:val="32"/>
        </w:rPr>
      </w:pPr>
      <w:r>
        <w:rPr>
          <w:rFonts w:ascii="黑体" w:eastAsia="黑体" w:hAnsi="黑体" w:cs="仿宋" w:hint="eastAsia"/>
          <w:bCs/>
          <w:sz w:val="32"/>
          <w:szCs w:val="32"/>
        </w:rPr>
        <w:t>第一章 总则</w:t>
      </w:r>
    </w:p>
    <w:p w:rsidR="003C6473" w:rsidRDefault="003C6473" w:rsidP="003C6473">
      <w:pPr>
        <w:ind w:firstLineChars="200" w:firstLine="667"/>
        <w:rPr>
          <w:rFonts w:ascii="仿宋_GB2312" w:hAnsi="仿宋_GB2312" w:cs="仿宋"/>
          <w:sz w:val="32"/>
          <w:szCs w:val="32"/>
        </w:rPr>
      </w:pPr>
      <w:r>
        <w:rPr>
          <w:rFonts w:ascii="仿宋_GB2312" w:hAnsi="仿宋_GB2312" w:cs="仿宋" w:hint="eastAsia"/>
          <w:b/>
          <w:sz w:val="32"/>
          <w:szCs w:val="32"/>
        </w:rPr>
        <w:t>第一条</w:t>
      </w:r>
      <w:r>
        <w:rPr>
          <w:rFonts w:ascii="仿宋_GB2312" w:hAnsi="仿宋_GB2312" w:cs="仿宋" w:hint="eastAsia"/>
          <w:sz w:val="32"/>
          <w:szCs w:val="32"/>
        </w:rPr>
        <w:t xml:space="preserve"> 为优化财政部驻贵州省财政监察专员办事处（以下简称专员办）对中央驻黔企业监督机制，加强对企业资产、财务和会计信息质量的监督,根据《中华人民共和国预算法》、《中华人民共和国会计法》、《财政部门监督办法》（财政部令第69号）、《关于印发财政部驻各省财政监察专员办事处职能配置、机构设置和人员编制规定的通知》（中编办发[1998]7号）和《财政部关于专员办加强财政预算监管工作的通知》（财预[2014]352号）等有关法律法规规定，结合贵州省实际，制定本实施办法。</w:t>
      </w:r>
    </w:p>
    <w:p w:rsidR="003C6473" w:rsidRDefault="003C6473" w:rsidP="003C6473">
      <w:pPr>
        <w:ind w:firstLineChars="200" w:firstLine="667"/>
        <w:rPr>
          <w:rFonts w:ascii="仿宋_GB2312" w:hAnsi="仿宋_GB2312" w:cs="仿宋"/>
          <w:b/>
          <w:sz w:val="32"/>
          <w:szCs w:val="32"/>
        </w:rPr>
      </w:pPr>
      <w:r>
        <w:rPr>
          <w:rFonts w:ascii="仿宋_GB2312" w:hAnsi="仿宋_GB2312" w:cs="仿宋" w:hint="eastAsia"/>
          <w:b/>
          <w:sz w:val="32"/>
          <w:szCs w:val="32"/>
        </w:rPr>
        <w:t>第二条</w:t>
      </w:r>
      <w:r>
        <w:rPr>
          <w:rFonts w:ascii="仿宋_GB2312" w:hAnsi="仿宋_GB2312" w:cs="仿宋" w:hint="eastAsia"/>
          <w:sz w:val="32"/>
          <w:szCs w:val="32"/>
        </w:rPr>
        <w:t xml:space="preserve"> 本办法适用于中央企业在贵州省境内设立的总部或分支机构（以下简称中央驻黔企业）。中央金融企业包括国有及国有控股的商业银行、国家政策性银行、保险公司、金融资产管理公司、信托公司等。中央非金融企业包括除上述金融企业以外的国有及国有控股企业。</w:t>
      </w:r>
    </w:p>
    <w:p w:rsidR="003C6473" w:rsidRPr="00BD5AA5"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Pr>
          <w:rFonts w:ascii="仿宋_GB2312" w:hAnsi="仿宋_GB2312" w:cs="仿宋" w:hint="eastAsia"/>
          <w:b/>
          <w:sz w:val="32"/>
          <w:szCs w:val="32"/>
        </w:rPr>
        <w:t xml:space="preserve">第三条 </w:t>
      </w:r>
      <w:r w:rsidRPr="00982487">
        <w:rPr>
          <w:rFonts w:ascii="仿宋_GB2312" w:hAnsi="仿宋_GB2312" w:cs="仿宋" w:hint="eastAsia"/>
          <w:sz w:val="32"/>
          <w:szCs w:val="32"/>
        </w:rPr>
        <w:t>专员办</w:t>
      </w:r>
      <w:r>
        <w:rPr>
          <w:rFonts w:ascii="仿宋_GB2312" w:hAnsi="仿宋_GB2312" w:cs="仿宋" w:hint="eastAsia"/>
          <w:sz w:val="32"/>
          <w:szCs w:val="32"/>
        </w:rPr>
        <w:t>依照国家有关法律法规对中央驻黔企业开展财政监督，通过建立健全监督机制，创新监督方式方法，督促中央驻黔企业严格贯彻执行国家财税政策、财经法纪，提高会计信息质量及资产财务管理水平,中央驻黔企业要积极配合。</w:t>
      </w:r>
    </w:p>
    <w:p w:rsidR="003C6473" w:rsidRDefault="003C6473" w:rsidP="003C6473">
      <w:pPr>
        <w:spacing w:line="588" w:lineRule="exact"/>
        <w:jc w:val="center"/>
        <w:rPr>
          <w:rFonts w:ascii="黑体" w:eastAsia="黑体" w:hAnsi="黑体" w:cs="仿宋"/>
          <w:bCs/>
          <w:sz w:val="32"/>
          <w:szCs w:val="32"/>
        </w:rPr>
      </w:pPr>
      <w:r>
        <w:rPr>
          <w:rFonts w:ascii="黑体" w:eastAsia="黑体" w:hAnsi="黑体" w:cs="仿宋" w:hint="eastAsia"/>
          <w:bCs/>
          <w:sz w:val="32"/>
          <w:szCs w:val="32"/>
        </w:rPr>
        <w:lastRenderedPageBreak/>
        <w:t>第二章 监督方式</w:t>
      </w:r>
    </w:p>
    <w:p w:rsidR="003C6473" w:rsidRDefault="003C6473" w:rsidP="003C6473">
      <w:pPr>
        <w:ind w:firstLineChars="200" w:firstLine="667"/>
        <w:rPr>
          <w:rFonts w:ascii="仿宋_GB2312" w:hAnsi="仿宋_GB2312" w:cs="仿宋"/>
          <w:sz w:val="32"/>
          <w:szCs w:val="32"/>
        </w:rPr>
      </w:pPr>
      <w:r w:rsidRPr="0085568C">
        <w:rPr>
          <w:rFonts w:ascii="仿宋_GB2312" w:hAnsi="仿宋_GB2312" w:cs="仿宋" w:hint="eastAsia"/>
          <w:b/>
          <w:sz w:val="32"/>
          <w:szCs w:val="32"/>
        </w:rPr>
        <w:t>第四条</w:t>
      </w:r>
      <w:r w:rsidRPr="00BF24FB">
        <w:rPr>
          <w:rFonts w:ascii="仿宋_GB2312" w:hAnsi="仿宋_GB2312" w:cs="仿宋" w:hint="eastAsia"/>
          <w:sz w:val="32"/>
          <w:szCs w:val="32"/>
        </w:rPr>
        <w:t xml:space="preserve"> </w:t>
      </w:r>
      <w:r>
        <w:rPr>
          <w:rFonts w:ascii="仿宋_GB2312" w:hAnsi="仿宋_GB2312" w:cs="仿宋" w:hint="eastAsia"/>
          <w:sz w:val="32"/>
          <w:szCs w:val="32"/>
        </w:rPr>
        <w:t>专员办对中央驻黔企业的监督方式包括日常监督和专项检查。</w:t>
      </w:r>
    </w:p>
    <w:p w:rsidR="003C6473" w:rsidRDefault="003C6473" w:rsidP="003C6473">
      <w:pPr>
        <w:ind w:firstLineChars="200" w:firstLine="667"/>
        <w:rPr>
          <w:rFonts w:ascii="仿宋_GB2312" w:hAnsi="仿宋_GB2312" w:cs="仿宋"/>
          <w:sz w:val="32"/>
          <w:szCs w:val="32"/>
        </w:rPr>
      </w:pPr>
      <w:r w:rsidRPr="00881BD6">
        <w:rPr>
          <w:rFonts w:ascii="仿宋_GB2312" w:hAnsi="仿宋_GB2312" w:cs="仿宋" w:hint="eastAsia"/>
          <w:b/>
          <w:sz w:val="32"/>
          <w:szCs w:val="32"/>
        </w:rPr>
        <w:t>第五条</w:t>
      </w:r>
      <w:r>
        <w:rPr>
          <w:rFonts w:ascii="仿宋_GB2312" w:hAnsi="仿宋_GB2312" w:cs="仿宋" w:hint="eastAsia"/>
          <w:b/>
          <w:sz w:val="32"/>
          <w:szCs w:val="32"/>
        </w:rPr>
        <w:t xml:space="preserve"> </w:t>
      </w:r>
      <w:r>
        <w:rPr>
          <w:rFonts w:ascii="仿宋_GB2312" w:hAnsi="仿宋_GB2312" w:cs="仿宋" w:hint="eastAsia"/>
          <w:sz w:val="32"/>
          <w:szCs w:val="32"/>
        </w:rPr>
        <w:t>专员办加强中央驻黔企业会计信息和资产财务的日常监督。主要方式有：</w:t>
      </w:r>
    </w:p>
    <w:p w:rsidR="003C6473" w:rsidRDefault="003C6473" w:rsidP="003C6473">
      <w:pPr>
        <w:rPr>
          <w:rFonts w:ascii="仿宋_GB2312" w:hAnsi="仿宋_GB2312" w:cs="仿宋"/>
          <w:sz w:val="32"/>
          <w:szCs w:val="32"/>
        </w:rPr>
      </w:pPr>
      <w:r>
        <w:rPr>
          <w:rFonts w:ascii="仿宋_GB2312" w:hAnsi="仿宋_GB2312" w:cs="仿宋" w:hint="eastAsia"/>
          <w:sz w:val="32"/>
          <w:szCs w:val="32"/>
        </w:rPr>
        <w:t xml:space="preserve">   （一）专员办依据企业报备资料建立基础监管资料信息库，进行动态监控，并以证券资格会计师事务所监督为平台，结合从财政、税务、工商、人民银行等监督部门提取信息进行比对分析。发现重大或异常情况时，采取调查、电话询问、实地走访等方式进一步了解、核实。</w:t>
      </w:r>
    </w:p>
    <w:p w:rsidR="003C6473" w:rsidRDefault="003C6473" w:rsidP="003C6473">
      <w:pPr>
        <w:rPr>
          <w:rFonts w:ascii="仿宋_GB2312" w:hAnsi="仿宋_GB2312" w:cs="仿宋"/>
          <w:sz w:val="32"/>
          <w:szCs w:val="32"/>
        </w:rPr>
      </w:pPr>
      <w:r>
        <w:rPr>
          <w:rFonts w:ascii="仿宋_GB2312" w:hAnsi="仿宋_GB2312" w:cs="仿宋" w:hint="eastAsia"/>
          <w:sz w:val="32"/>
          <w:szCs w:val="32"/>
        </w:rPr>
        <w:t xml:space="preserve">   （二）对以前年度检（核）查情况实施回访、巡检、复查。</w:t>
      </w:r>
    </w:p>
    <w:p w:rsidR="003C6473" w:rsidRDefault="003C6473" w:rsidP="003C6473">
      <w:pPr>
        <w:rPr>
          <w:rFonts w:ascii="仿宋_GB2312" w:hAnsi="仿宋_GB2312" w:cs="仿宋"/>
          <w:sz w:val="32"/>
          <w:szCs w:val="32"/>
        </w:rPr>
      </w:pPr>
      <w:r>
        <w:rPr>
          <w:rFonts w:ascii="仿宋_GB2312" w:hAnsi="仿宋_GB2312" w:cs="仿宋" w:hint="eastAsia"/>
          <w:sz w:val="32"/>
          <w:szCs w:val="32"/>
        </w:rPr>
        <w:t xml:space="preserve">   （三）对执行财税法规政策情况进行调查研究。</w:t>
      </w:r>
    </w:p>
    <w:p w:rsidR="003C6473" w:rsidRPr="001245E0" w:rsidRDefault="003C6473" w:rsidP="003C6473">
      <w:pPr>
        <w:ind w:firstLineChars="200" w:firstLine="667"/>
        <w:rPr>
          <w:rFonts w:ascii="仿宋_GB2312" w:hAnsi="仿宋_GB2312" w:cs="仿宋"/>
          <w:sz w:val="32"/>
          <w:szCs w:val="32"/>
        </w:rPr>
      </w:pPr>
      <w:r w:rsidRPr="0085568C">
        <w:rPr>
          <w:rFonts w:ascii="仿宋_GB2312" w:hAnsi="仿宋_GB2312" w:cs="仿宋" w:hint="eastAsia"/>
          <w:b/>
          <w:sz w:val="32"/>
          <w:szCs w:val="32"/>
        </w:rPr>
        <w:t>第</w:t>
      </w:r>
      <w:r>
        <w:rPr>
          <w:rFonts w:ascii="仿宋_GB2312" w:hAnsi="仿宋_GB2312" w:cs="仿宋" w:hint="eastAsia"/>
          <w:b/>
          <w:sz w:val="32"/>
          <w:szCs w:val="32"/>
        </w:rPr>
        <w:t>六</w:t>
      </w:r>
      <w:r w:rsidRPr="0085568C">
        <w:rPr>
          <w:rFonts w:ascii="仿宋_GB2312" w:hAnsi="仿宋_GB2312" w:cs="仿宋" w:hint="eastAsia"/>
          <w:b/>
          <w:sz w:val="32"/>
          <w:szCs w:val="32"/>
        </w:rPr>
        <w:t>条</w:t>
      </w:r>
      <w:r w:rsidRPr="00BF24FB">
        <w:rPr>
          <w:rFonts w:ascii="仿宋_GB2312" w:hAnsi="仿宋_GB2312" w:cs="仿宋" w:hint="eastAsia"/>
          <w:sz w:val="32"/>
          <w:szCs w:val="32"/>
        </w:rPr>
        <w:t xml:space="preserve"> </w:t>
      </w:r>
      <w:r>
        <w:rPr>
          <w:rFonts w:ascii="仿宋_GB2312" w:hAnsi="仿宋_GB2312" w:cs="仿宋" w:hint="eastAsia"/>
          <w:sz w:val="32"/>
          <w:szCs w:val="32"/>
        </w:rPr>
        <w:t>专员办结合日常监督中发现的线索和情况，按照财政部统一部署，有针对性地开展专项检查。检查方式主要有全面检查和定项检查、自行检查和重点检查、现场检查和非现场检查等。</w:t>
      </w:r>
    </w:p>
    <w:p w:rsidR="003C6473" w:rsidRDefault="003C6473" w:rsidP="003C6473">
      <w:pPr>
        <w:ind w:firstLineChars="200" w:firstLine="667"/>
        <w:rPr>
          <w:rFonts w:ascii="仿宋_GB2312" w:hAnsi="仿宋_GB2312" w:cs="仿宋"/>
          <w:sz w:val="32"/>
          <w:szCs w:val="32"/>
        </w:rPr>
      </w:pPr>
      <w:r w:rsidRPr="00881BD6">
        <w:rPr>
          <w:rFonts w:ascii="仿宋_GB2312" w:hAnsi="仿宋_GB2312" w:cs="仿宋" w:hint="eastAsia"/>
          <w:b/>
          <w:sz w:val="32"/>
          <w:szCs w:val="32"/>
        </w:rPr>
        <w:t>第</w:t>
      </w:r>
      <w:r>
        <w:rPr>
          <w:rFonts w:ascii="仿宋_GB2312" w:hAnsi="仿宋_GB2312" w:cs="仿宋" w:hint="eastAsia"/>
          <w:b/>
          <w:sz w:val="32"/>
          <w:szCs w:val="32"/>
        </w:rPr>
        <w:t>七</w:t>
      </w:r>
      <w:r w:rsidRPr="00881BD6">
        <w:rPr>
          <w:rFonts w:ascii="仿宋_GB2312" w:hAnsi="仿宋_GB2312" w:cs="仿宋" w:hint="eastAsia"/>
          <w:b/>
          <w:sz w:val="32"/>
          <w:szCs w:val="32"/>
        </w:rPr>
        <w:t xml:space="preserve">条 </w:t>
      </w:r>
      <w:r>
        <w:rPr>
          <w:rFonts w:ascii="仿宋_GB2312" w:hAnsi="仿宋_GB2312" w:cs="仿宋" w:hint="eastAsia"/>
          <w:sz w:val="32"/>
          <w:szCs w:val="32"/>
        </w:rPr>
        <w:t>专员办根据需要召开座谈会、调研会，通报财政监督工作，交流财务管理经验，调研财税政策执行情况。</w:t>
      </w:r>
    </w:p>
    <w:p w:rsidR="003C6473" w:rsidRDefault="003C6473" w:rsidP="003C6473">
      <w:pPr>
        <w:rPr>
          <w:rFonts w:ascii="仿宋_GB2312" w:hAnsi="仿宋_GB2312" w:cs="仿宋"/>
          <w:sz w:val="32"/>
          <w:szCs w:val="32"/>
        </w:rPr>
      </w:pPr>
      <w:r>
        <w:rPr>
          <w:rFonts w:ascii="仿宋_GB2312" w:hAnsi="仿宋_GB2312" w:cs="仿宋" w:hint="eastAsia"/>
          <w:sz w:val="32"/>
          <w:szCs w:val="32"/>
        </w:rPr>
        <w:t xml:space="preserve">   （一）年度监督工作通报会。按年度召开监督工作通报会，通报当年度对中央驻黔企业监督情况以及下年度监督思路及安排等。</w:t>
      </w:r>
    </w:p>
    <w:p w:rsidR="003C6473" w:rsidRDefault="003C6473" w:rsidP="003C6473">
      <w:pPr>
        <w:rPr>
          <w:rFonts w:ascii="仿宋_GB2312" w:hAnsi="仿宋_GB2312" w:cs="仿宋"/>
          <w:sz w:val="32"/>
          <w:szCs w:val="32"/>
        </w:rPr>
      </w:pPr>
      <w:r>
        <w:rPr>
          <w:rFonts w:ascii="仿宋_GB2312" w:hAnsi="仿宋_GB2312" w:cs="仿宋" w:hint="eastAsia"/>
          <w:sz w:val="32"/>
          <w:szCs w:val="32"/>
        </w:rPr>
        <w:lastRenderedPageBreak/>
        <w:t xml:space="preserve">   （二）专题调研会。根据对不同行业的检查及调研需求，不定期召开不同层次、范围的专题调研会。</w:t>
      </w:r>
    </w:p>
    <w:p w:rsidR="003C6473" w:rsidRDefault="003C6473" w:rsidP="003C6473">
      <w:pPr>
        <w:spacing w:line="590" w:lineRule="exact"/>
        <w:ind w:firstLineChars="200" w:firstLine="664"/>
        <w:jc w:val="center"/>
        <w:rPr>
          <w:rFonts w:ascii="仿宋_GB2312" w:hAnsi="仿宋_GB2312" w:cs="仿宋"/>
          <w:sz w:val="32"/>
          <w:szCs w:val="32"/>
        </w:rPr>
      </w:pPr>
      <w:r w:rsidRPr="0085568C">
        <w:rPr>
          <w:rFonts w:ascii="黑体" w:eastAsia="黑体" w:hAnsi="黑体" w:cs="仿宋" w:hint="eastAsia"/>
          <w:bCs/>
          <w:sz w:val="32"/>
          <w:szCs w:val="32"/>
        </w:rPr>
        <w:t>第三章</w:t>
      </w:r>
      <w:r>
        <w:rPr>
          <w:rFonts w:ascii="黑体" w:eastAsia="黑体" w:hAnsi="黑体" w:cs="仿宋" w:hint="eastAsia"/>
          <w:bCs/>
          <w:sz w:val="32"/>
          <w:szCs w:val="32"/>
        </w:rPr>
        <w:t xml:space="preserve">  </w:t>
      </w:r>
      <w:r w:rsidRPr="0085568C">
        <w:rPr>
          <w:rFonts w:ascii="黑体" w:eastAsia="黑体" w:hAnsi="黑体" w:cs="仿宋" w:hint="eastAsia"/>
          <w:bCs/>
          <w:sz w:val="32"/>
          <w:szCs w:val="32"/>
        </w:rPr>
        <w:t>监督</w:t>
      </w:r>
      <w:r>
        <w:rPr>
          <w:rFonts w:ascii="黑体" w:eastAsia="黑体" w:hAnsi="黑体" w:cs="仿宋" w:hint="eastAsia"/>
          <w:bCs/>
          <w:sz w:val="32"/>
          <w:szCs w:val="32"/>
        </w:rPr>
        <w:t>内容</w:t>
      </w:r>
      <w:r>
        <w:rPr>
          <w:rFonts w:ascii="仿宋_GB2312" w:hAnsi="仿宋_GB2312" w:cs="仿宋" w:hint="eastAsia"/>
          <w:b/>
          <w:sz w:val="32"/>
          <w:szCs w:val="32"/>
        </w:rPr>
        <w:t xml:space="preserve"> </w:t>
      </w:r>
    </w:p>
    <w:p w:rsidR="003C6473" w:rsidRPr="00924278"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85568C">
        <w:rPr>
          <w:rFonts w:ascii="仿宋_GB2312" w:hAnsi="仿宋_GB2312" w:cs="仿宋" w:hint="eastAsia"/>
          <w:b/>
          <w:sz w:val="32"/>
          <w:szCs w:val="32"/>
        </w:rPr>
        <w:t>第</w:t>
      </w:r>
      <w:r>
        <w:rPr>
          <w:rFonts w:ascii="仿宋_GB2312" w:hAnsi="仿宋_GB2312" w:cs="仿宋" w:hint="eastAsia"/>
          <w:b/>
          <w:sz w:val="32"/>
          <w:szCs w:val="32"/>
        </w:rPr>
        <w:t>八</w:t>
      </w:r>
      <w:r w:rsidRPr="0085568C">
        <w:rPr>
          <w:rFonts w:ascii="仿宋_GB2312" w:hAnsi="仿宋_GB2312" w:cs="仿宋" w:hint="eastAsia"/>
          <w:b/>
          <w:sz w:val="32"/>
          <w:szCs w:val="32"/>
        </w:rPr>
        <w:t>条</w:t>
      </w:r>
      <w:r w:rsidRPr="00BF24FB">
        <w:rPr>
          <w:rFonts w:ascii="仿宋_GB2312" w:hAnsi="仿宋_GB2312" w:cs="仿宋" w:hint="eastAsia"/>
          <w:sz w:val="32"/>
          <w:szCs w:val="32"/>
        </w:rPr>
        <w:t xml:space="preserve"> </w:t>
      </w:r>
      <w:r>
        <w:rPr>
          <w:rFonts w:ascii="仿宋_GB2312" w:hAnsi="仿宋_GB2312" w:cs="仿宋" w:hint="eastAsia"/>
          <w:sz w:val="32"/>
          <w:szCs w:val="32"/>
        </w:rPr>
        <w:t>专员办对中央驻黔企业（包括金融企业和非金融企业）的监督内容包括：</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对中央驻黔企业执行国家财税政策情况进行监督，主要包括：督促企业全面执行《企业财务通则》、《企业会计准则》及《金融企业财务规则》等法律法规，要求企业按照权责发生制会计核算原则核算企业的经营成果，按照国家有关税收制度及时上缴各项税款，杜绝各种偷漏税行为，确保国家各项财税政策的落实。</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对中央驻黔企业执行国家财经纪律情况进行监督，主要包括：督促落实中央“八项规定”要求以及严格执行财经纪律，对与经营活动无关的各种费用以及《中央金融企业负责人职务消费管理暂行办法》以外的费用进行监督，对设立“小金库”行为进行查处，切实维护财经纪律。</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三）对中央驻黔企业财务管理和会计核算工作进行监督。督促企业建立健全内部财务管理制度、财务风险控制体系及各项内控制度，加强财务核算，认真做好财务收支的计划、控制、考核和分析工作，提高经济效益，接受社会审计和评估；监督企业依法设置会计帐簿，使其会计核算符合国家统一会计制度、</w:t>
      </w:r>
      <w:r>
        <w:rPr>
          <w:rFonts w:ascii="仿宋_GB2312" w:hAnsi="仿宋_GB2312" w:cs="仿宋" w:hint="eastAsia"/>
          <w:sz w:val="32"/>
          <w:szCs w:val="32"/>
        </w:rPr>
        <w:lastRenderedPageBreak/>
        <w:t>财务制度要求，确保会计资料真实完整合法；参与监督企业的绩效评价工作，提出促进企业改进财务管理的建议。</w:t>
      </w:r>
    </w:p>
    <w:p w:rsidR="003C6473" w:rsidRDefault="003C6473" w:rsidP="003C6473">
      <w:pPr>
        <w:widowControl/>
        <w:shd w:val="clear" w:color="auto" w:fill="FFFFFF"/>
        <w:autoSpaceDE/>
        <w:autoSpaceDN/>
        <w:adjustRightInd/>
        <w:snapToGrid/>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（四）对中央驻黔企业重大资产（1000万元以上）变动事项进行监督，预防其账外资产的形成，保障国有资产安全，并提出改进国有资产管理的建议。</w:t>
      </w:r>
    </w:p>
    <w:p w:rsidR="003C6473" w:rsidRDefault="003C6473" w:rsidP="003C6473">
      <w:pPr>
        <w:widowControl/>
        <w:shd w:val="clear" w:color="auto" w:fill="FFFFFF"/>
        <w:autoSpaceDE/>
        <w:autoSpaceDN/>
        <w:adjustRightInd/>
        <w:snapToGrid/>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（五）对中央驻黔企业涉及中央财政奖补资金的管理使用情况，以及中央财政贴息资金的申请、拨付和使用情况进行监督。</w:t>
      </w:r>
    </w:p>
    <w:p w:rsidR="003C6473" w:rsidRPr="00EC28B8"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（六）财政部授权的其他监督事项。</w:t>
      </w:r>
    </w:p>
    <w:p w:rsidR="003C6473" w:rsidRPr="00EC28B8"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85568C">
        <w:rPr>
          <w:rFonts w:ascii="仿宋_GB2312" w:hAnsi="仿宋_GB2312" w:cs="仿宋" w:hint="eastAsia"/>
          <w:b/>
          <w:sz w:val="32"/>
          <w:szCs w:val="32"/>
        </w:rPr>
        <w:t>第</w:t>
      </w:r>
      <w:r>
        <w:rPr>
          <w:rFonts w:ascii="仿宋_GB2312" w:hAnsi="仿宋_GB2312" w:cs="仿宋" w:hint="eastAsia"/>
          <w:b/>
          <w:sz w:val="32"/>
          <w:szCs w:val="32"/>
        </w:rPr>
        <w:t>九</w:t>
      </w:r>
      <w:r w:rsidRPr="0085568C">
        <w:rPr>
          <w:rFonts w:ascii="仿宋_GB2312" w:hAnsi="仿宋_GB2312" w:cs="仿宋" w:hint="eastAsia"/>
          <w:b/>
          <w:sz w:val="32"/>
          <w:szCs w:val="32"/>
        </w:rPr>
        <w:t>条</w:t>
      </w:r>
      <w:r w:rsidRPr="00BF24FB">
        <w:rPr>
          <w:rFonts w:ascii="仿宋_GB2312" w:hAnsi="仿宋_GB2312" w:cs="仿宋" w:hint="eastAsia"/>
          <w:sz w:val="32"/>
          <w:szCs w:val="32"/>
        </w:rPr>
        <w:t xml:space="preserve"> </w:t>
      </w:r>
      <w:r>
        <w:rPr>
          <w:rFonts w:ascii="仿宋_GB2312" w:hAnsi="仿宋_GB2312" w:cs="仿宋" w:hint="eastAsia"/>
          <w:sz w:val="32"/>
          <w:szCs w:val="32"/>
        </w:rPr>
        <w:t xml:space="preserve"> 除上述内容之外，专员办对中央驻黔金融企业的监督内容还包括：</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监督中央驻黔金融企业分支机构呆（坏）账各项准备提取及余额变动情况，根据需要，抽查金融企业各项准备提取比例是否适当、是否按规定范围计提及使用、账务处理是否正确等，呆账核销是否符合核销条件、申报材料是否真实、有无应核销而隐瞒不报的呆账、责任是否认定及处理、账务处理是否正确等。</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根据需要对中央驻黔金融企业分支机构抵债资产的收取、保管和处置情况进行监督检查，内容包括：抵债资产是否符合收取条件、手续是否规范、保管是否妥善、处置是否按规定程序操作、账务处理是否正确等。</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lastRenderedPageBreak/>
        <w:t>（三）根据需要对中央驻黔国有及国有控股商业银行和政策性银行分支机构自主减免表外欠息情况进行监督检查，内容包括：自主减免表外欠息是否符合条件、手续是否规范、是否存在道德风险、账务处理是否正确等。</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四）根据需要对金融资产管理公司驻黔分支机构（以下简称资产公司）资产处置回收资金情况进行监督检查，对资产公司的资产处置行为和处置程序的公开性、合规性进行监督；对资产公司拍卖不良资产的过程进行监督；对资产公司资产处置公告活动进行监督。</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五）根据财政部委托，协助办理中央驻黔金融企业分支机构产权登记和监督管理工作；依法确认中央驻黔金融企业投资实体产权归属、理顺产权关系，核发产权登记证；统计、汇总、分析金融企业驻黔分支机构投资实体国有资产占有、使用和变动状况；监督国有及国有控股金融企业驻黔分支机构的出资行为；检查金融企业驻黔分支机构投资实体国有资产经营状况；对金融类企业产权被司法冻结或有变动事项进行备案。</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D60B2E">
        <w:rPr>
          <w:rFonts w:ascii="仿宋_GB2312" w:hAnsi="仿宋_GB2312" w:cs="仿宋" w:hint="eastAsia"/>
          <w:b/>
          <w:sz w:val="32"/>
          <w:szCs w:val="32"/>
        </w:rPr>
        <w:t>第</w:t>
      </w:r>
      <w:r>
        <w:rPr>
          <w:rFonts w:ascii="仿宋_GB2312" w:hAnsi="仿宋_GB2312" w:cs="仿宋" w:hint="eastAsia"/>
          <w:b/>
          <w:sz w:val="32"/>
          <w:szCs w:val="32"/>
        </w:rPr>
        <w:t>十</w:t>
      </w:r>
      <w:r w:rsidRPr="00D60B2E">
        <w:rPr>
          <w:rFonts w:ascii="仿宋_GB2312" w:hAnsi="仿宋_GB2312" w:cs="仿宋" w:hint="eastAsia"/>
          <w:b/>
          <w:sz w:val="32"/>
          <w:szCs w:val="32"/>
        </w:rPr>
        <w:t>条</w:t>
      </w:r>
      <w:r>
        <w:rPr>
          <w:rFonts w:ascii="仿宋_GB2312" w:hAnsi="仿宋_GB2312" w:cs="仿宋" w:hint="eastAsia"/>
          <w:b/>
          <w:sz w:val="32"/>
          <w:szCs w:val="32"/>
        </w:rPr>
        <w:t xml:space="preserve"> </w:t>
      </w:r>
      <w:r>
        <w:rPr>
          <w:rFonts w:ascii="仿宋_GB2312" w:hAnsi="仿宋_GB2312" w:cs="仿宋" w:hint="eastAsia"/>
          <w:sz w:val="32"/>
          <w:szCs w:val="32"/>
        </w:rPr>
        <w:t>中央驻黔企业（包括金融和非金融企业）应向专员办及时提供如下资料：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（一）分别于当年7月、次年1月报备年中和年终财务报告。</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（二）自行制定的财务管理、会计核算、内部风险控制以及内部稽核审计等制度。</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lastRenderedPageBreak/>
        <w:t>（三）企业接受外部监督管理部门审计、检查的审计报告或检查结论等资料。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（四）涉及</w:t>
      </w:r>
      <w:r w:rsidRPr="007708CB">
        <w:rPr>
          <w:rFonts w:ascii="仿宋_GB2312" w:hAnsi="仿宋_GB2312" w:cs="仿宋" w:hint="eastAsia"/>
          <w:sz w:val="32"/>
          <w:szCs w:val="32"/>
        </w:rPr>
        <w:t>重大</w:t>
      </w:r>
      <w:r>
        <w:rPr>
          <w:rFonts w:ascii="仿宋_GB2312" w:hAnsi="仿宋_GB2312" w:cs="仿宋" w:hint="eastAsia"/>
          <w:sz w:val="32"/>
          <w:szCs w:val="32"/>
        </w:rPr>
        <w:t>资产（1000万元以上</w:t>
      </w:r>
      <w:r>
        <w:rPr>
          <w:rFonts w:ascii="仿宋_GB2312" w:hAnsi="仿宋_GB2312" w:cs="仿宋"/>
          <w:sz w:val="32"/>
          <w:szCs w:val="32"/>
        </w:rPr>
        <w:t>）</w:t>
      </w:r>
      <w:r>
        <w:rPr>
          <w:rFonts w:ascii="仿宋_GB2312" w:hAnsi="仿宋_GB2312" w:cs="仿宋" w:hint="eastAsia"/>
          <w:sz w:val="32"/>
          <w:szCs w:val="32"/>
        </w:rPr>
        <w:t>变动的事项，变动之后及时向专员办报备。</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（五）需要报送的其他资料。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（六）上述资料应同时报送电子版。</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203061">
        <w:rPr>
          <w:rFonts w:ascii="仿宋_GB2312" w:hAnsi="仿宋_GB2312" w:cs="仿宋" w:hint="eastAsia"/>
          <w:b/>
          <w:sz w:val="32"/>
          <w:szCs w:val="32"/>
        </w:rPr>
        <w:t>第十</w:t>
      </w:r>
      <w:r>
        <w:rPr>
          <w:rFonts w:ascii="仿宋_GB2312" w:hAnsi="仿宋_GB2312" w:cs="仿宋" w:hint="eastAsia"/>
          <w:b/>
          <w:sz w:val="32"/>
          <w:szCs w:val="32"/>
        </w:rPr>
        <w:t>一</w:t>
      </w:r>
      <w:r w:rsidRPr="00203061">
        <w:rPr>
          <w:rFonts w:ascii="仿宋_GB2312" w:hAnsi="仿宋_GB2312" w:cs="仿宋" w:hint="eastAsia"/>
          <w:b/>
          <w:sz w:val="32"/>
          <w:szCs w:val="32"/>
        </w:rPr>
        <w:t xml:space="preserve">条 </w:t>
      </w:r>
      <w:r>
        <w:rPr>
          <w:rFonts w:ascii="仿宋_GB2312" w:hAnsi="仿宋_GB2312" w:cs="仿宋" w:hint="eastAsia"/>
          <w:sz w:val="32"/>
          <w:szCs w:val="32"/>
        </w:rPr>
        <w:t>中央驻黔金融企业还应向专员办报送下列呆账准备提取及呆账核销资料：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（一）总行（总公司）制定或自行制定的呆账准备提取及呆账核销管理办法。</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（二）在中期及年度终了后次日及时报送上年度呆账核销数据、文字说明资料，包括呆账核销的总体情况、变化情况以及主要原因。在年度终了后次日报送呆账准备提取信息。</w:t>
      </w:r>
    </w:p>
    <w:p w:rsidR="003C6473" w:rsidRDefault="003C6473" w:rsidP="003C6473">
      <w:pPr>
        <w:widowControl/>
        <w:shd w:val="clear" w:color="auto" w:fill="FFFFFF"/>
        <w:spacing w:line="590" w:lineRule="exact"/>
        <w:ind w:firstLineChars="200" w:firstLine="664"/>
        <w:jc w:val="left"/>
        <w:rPr>
          <w:rFonts w:ascii="仿宋_GB2312" w:hAnsi="仿宋_GB2312" w:cs="仿宋"/>
          <w:sz w:val="32"/>
          <w:szCs w:val="32"/>
        </w:rPr>
      </w:pPr>
      <w:r>
        <w:rPr>
          <w:rFonts w:ascii="仿宋_GB2312" w:hAnsi="仿宋_GB2312" w:cs="仿宋" w:hint="eastAsia"/>
          <w:sz w:val="32"/>
          <w:szCs w:val="32"/>
        </w:rPr>
        <w:t>呆账准备提取需报送的资料包括贷款五级分类（计提呆账准备的资产分项、分类情况、资产风险评估方法等）、呆账准备提取（计提比例及变更情况）、呆账准备余额变动（包括本期期初数、本期计提数、本期转回数、本期核销数、本期期末数）。</w:t>
      </w:r>
    </w:p>
    <w:p w:rsidR="003C6473" w:rsidRDefault="003C6473" w:rsidP="003C6473">
      <w:pPr>
        <w:widowControl/>
        <w:shd w:val="clear" w:color="auto" w:fill="FFFFFF"/>
        <w:spacing w:line="590" w:lineRule="exact"/>
        <w:ind w:firstLineChars="200" w:firstLine="664"/>
        <w:jc w:val="left"/>
        <w:rPr>
          <w:rFonts w:ascii="仿宋_GB2312" w:hAnsi="仿宋_GB2312" w:cs="仿宋"/>
          <w:sz w:val="32"/>
          <w:szCs w:val="32"/>
        </w:rPr>
      </w:pPr>
      <w:r>
        <w:rPr>
          <w:rFonts w:ascii="仿宋_GB2312" w:hAnsi="仿宋_GB2312" w:cs="仿宋" w:hint="eastAsia"/>
          <w:sz w:val="32"/>
          <w:szCs w:val="32"/>
        </w:rPr>
        <w:t>呆账核销需报送的资料包括本期每笔呆账核销情况（借款单位基本情况、债权股权金额、担保人名称及企业性质、贷款</w:t>
      </w:r>
      <w:r>
        <w:rPr>
          <w:rFonts w:ascii="仿宋_GB2312" w:hAnsi="仿宋_GB2312" w:cs="仿宋" w:hint="eastAsia"/>
          <w:sz w:val="32"/>
          <w:szCs w:val="32"/>
        </w:rPr>
        <w:lastRenderedPageBreak/>
        <w:t>抵押情况、追偿结果、核销原因、责任处理、核销呆账金额等）、已核销呆账的清收变动等。</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203061">
        <w:rPr>
          <w:rFonts w:ascii="仿宋_GB2312" w:hAnsi="仿宋_GB2312" w:cs="仿宋" w:hint="eastAsia"/>
          <w:b/>
          <w:sz w:val="32"/>
          <w:szCs w:val="32"/>
        </w:rPr>
        <w:t>第十</w:t>
      </w:r>
      <w:r>
        <w:rPr>
          <w:rFonts w:ascii="仿宋_GB2312" w:hAnsi="仿宋_GB2312" w:cs="仿宋" w:hint="eastAsia"/>
          <w:b/>
          <w:sz w:val="32"/>
          <w:szCs w:val="32"/>
        </w:rPr>
        <w:t>二</w:t>
      </w:r>
      <w:r w:rsidRPr="00203061">
        <w:rPr>
          <w:rFonts w:ascii="仿宋_GB2312" w:hAnsi="仿宋_GB2312" w:cs="仿宋" w:hint="eastAsia"/>
          <w:b/>
          <w:sz w:val="32"/>
          <w:szCs w:val="32"/>
        </w:rPr>
        <w:t xml:space="preserve">条　</w:t>
      </w:r>
      <w:r>
        <w:rPr>
          <w:rFonts w:ascii="仿宋_GB2312" w:hAnsi="仿宋_GB2312" w:cs="仿宋" w:hint="eastAsia"/>
          <w:sz w:val="32"/>
          <w:szCs w:val="32"/>
        </w:rPr>
        <w:t>中央驻黔金融企业还应向专员办报送下列抵债资产管理资料：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（一）总行（公司）制定或自行制定的抵债资产管理办法。</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（二）在中期和年度终了后次日及时报送抵债资产收取、保管和处置情况以及年度总体分析报告，包括：</w:t>
      </w:r>
    </w:p>
    <w:p w:rsidR="003C6473" w:rsidRDefault="003C6473" w:rsidP="003C6473">
      <w:pPr>
        <w:widowControl/>
        <w:shd w:val="clear" w:color="auto" w:fill="FFFFFF"/>
        <w:spacing w:line="590" w:lineRule="exact"/>
        <w:ind w:firstLineChars="200" w:firstLine="664"/>
        <w:jc w:val="left"/>
        <w:rPr>
          <w:rFonts w:ascii="仿宋_GB2312" w:hAnsi="仿宋_GB2312" w:cs="仿宋"/>
          <w:sz w:val="32"/>
          <w:szCs w:val="32"/>
        </w:rPr>
      </w:pPr>
      <w:r>
        <w:rPr>
          <w:rFonts w:ascii="仿宋_GB2312" w:hAnsi="仿宋_GB2312" w:cs="仿宋" w:hint="eastAsia"/>
          <w:sz w:val="32"/>
          <w:szCs w:val="32"/>
        </w:rPr>
        <w:t>抵债资产的收取包括每笔以物抵债资产的收取方式、资产类型和权属、资产评估、抵债金额确认依据等；抵债资产的保管包括明确每笔资产目前的状态、保管方式等；抵债资产的处置包括每笔以物抵债资产的处置方式、资产评估、拍卖情况等。</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203061">
        <w:rPr>
          <w:rFonts w:ascii="仿宋_GB2312" w:hAnsi="仿宋_GB2312" w:cs="仿宋" w:hint="eastAsia"/>
          <w:b/>
          <w:sz w:val="32"/>
          <w:szCs w:val="32"/>
        </w:rPr>
        <w:t>第十</w:t>
      </w:r>
      <w:r>
        <w:rPr>
          <w:rFonts w:ascii="仿宋_GB2312" w:hAnsi="仿宋_GB2312" w:cs="仿宋" w:hint="eastAsia"/>
          <w:b/>
          <w:sz w:val="32"/>
          <w:szCs w:val="32"/>
        </w:rPr>
        <w:t>三</w:t>
      </w:r>
      <w:r w:rsidRPr="00203061">
        <w:rPr>
          <w:rFonts w:ascii="仿宋_GB2312" w:hAnsi="仿宋_GB2312" w:cs="仿宋" w:hint="eastAsia"/>
          <w:b/>
          <w:sz w:val="32"/>
          <w:szCs w:val="32"/>
        </w:rPr>
        <w:t>条</w:t>
      </w:r>
      <w:r>
        <w:rPr>
          <w:rFonts w:ascii="仿宋_GB2312" w:hAnsi="仿宋_GB2312" w:cs="仿宋" w:hint="eastAsia"/>
          <w:sz w:val="32"/>
          <w:szCs w:val="32"/>
        </w:rPr>
        <w:t xml:space="preserve">　中央驻黔国有及国有控股商业银行和政策性银行分支机构还应向专员办报送自主减免表外应收未收利息资料：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（一）总行（公司）制定或自行制定的自主减免表外应收未收利息管理办法；</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（二）在中期和年度终了后次日及时报送本期自主减免表外应收未收利息情况以及年度总体分析报告。</w:t>
      </w:r>
    </w:p>
    <w:p w:rsidR="003C6473" w:rsidRDefault="003C6473" w:rsidP="003C6473">
      <w:pPr>
        <w:widowControl/>
        <w:shd w:val="clear" w:color="auto" w:fill="FFFFFF"/>
        <w:spacing w:line="590" w:lineRule="exact"/>
        <w:ind w:firstLineChars="200" w:firstLine="664"/>
        <w:jc w:val="left"/>
        <w:rPr>
          <w:rFonts w:ascii="仿宋_GB2312" w:hAnsi="仿宋_GB2312" w:cs="仿宋"/>
          <w:sz w:val="32"/>
          <w:szCs w:val="32"/>
        </w:rPr>
      </w:pPr>
      <w:r>
        <w:rPr>
          <w:rFonts w:ascii="仿宋_GB2312" w:hAnsi="仿宋_GB2312" w:cs="仿宋" w:hint="eastAsia"/>
          <w:sz w:val="32"/>
          <w:szCs w:val="32"/>
        </w:rPr>
        <w:t>自主减免表外应收未收利息需报送资料包括：本期已作账务处理的各个项目的表外利息减免方式、减免期间、减免比例、</w:t>
      </w:r>
      <w:r>
        <w:rPr>
          <w:rFonts w:ascii="仿宋_GB2312" w:hAnsi="仿宋_GB2312" w:cs="仿宋" w:hint="eastAsia"/>
          <w:sz w:val="32"/>
          <w:szCs w:val="32"/>
        </w:rPr>
        <w:lastRenderedPageBreak/>
        <w:t>金额和确定依据、债务人偿还方式、责任认定和处理、实际减免等内容。</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203061">
        <w:rPr>
          <w:rFonts w:ascii="仿宋_GB2312" w:hAnsi="仿宋_GB2312" w:cs="仿宋" w:hint="eastAsia"/>
          <w:b/>
          <w:sz w:val="32"/>
          <w:szCs w:val="32"/>
        </w:rPr>
        <w:t>第十</w:t>
      </w:r>
      <w:r>
        <w:rPr>
          <w:rFonts w:ascii="仿宋_GB2312" w:hAnsi="仿宋_GB2312" w:cs="仿宋" w:hint="eastAsia"/>
          <w:b/>
          <w:sz w:val="32"/>
          <w:szCs w:val="32"/>
        </w:rPr>
        <w:t>四</w:t>
      </w:r>
      <w:r w:rsidRPr="00203061">
        <w:rPr>
          <w:rFonts w:ascii="仿宋_GB2312" w:hAnsi="仿宋_GB2312" w:cs="仿宋" w:hint="eastAsia"/>
          <w:b/>
          <w:sz w:val="32"/>
          <w:szCs w:val="32"/>
        </w:rPr>
        <w:t>条</w:t>
      </w:r>
      <w:r>
        <w:rPr>
          <w:rFonts w:ascii="仿宋_GB2312" w:hAnsi="仿宋_GB2312" w:cs="仿宋" w:hint="eastAsia"/>
          <w:sz w:val="32"/>
          <w:szCs w:val="32"/>
        </w:rPr>
        <w:t xml:space="preserve">  金融资产管理公司驻黔分支机构还应向专员办报送有关资料：</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（一）自行制定的不良资产收购及处置办法（包括商业化收购业务）；</w:t>
      </w:r>
    </w:p>
    <w:p w:rsidR="003C6473"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（二）在中期终了后次日分别报送本期政策性和商业性不良资产收购和处置情况。</w:t>
      </w:r>
    </w:p>
    <w:p w:rsidR="003C6473" w:rsidRDefault="003C6473" w:rsidP="003C6473">
      <w:pPr>
        <w:widowControl/>
        <w:shd w:val="clear" w:color="auto" w:fill="FFFFFF"/>
        <w:spacing w:line="590" w:lineRule="exact"/>
        <w:ind w:firstLineChars="200" w:firstLine="664"/>
        <w:jc w:val="left"/>
        <w:rPr>
          <w:rFonts w:ascii="仿宋_GB2312" w:hAnsi="仿宋_GB2312" w:cs="仿宋"/>
          <w:sz w:val="32"/>
          <w:szCs w:val="32"/>
        </w:rPr>
      </w:pPr>
      <w:r>
        <w:rPr>
          <w:rFonts w:ascii="仿宋_GB2312" w:hAnsi="仿宋_GB2312" w:cs="仿宋" w:hint="eastAsia"/>
          <w:sz w:val="32"/>
          <w:szCs w:val="32"/>
        </w:rPr>
        <w:t>资产收购需报送资料包括每项资产的收购方式、全部债权金额、收购价格确认依据、资产评估等；资产处置需报送资料包括每项资产处置项目、全部债权金额、处置方式、回收非现金资产、回收现金等内容。</w:t>
      </w:r>
    </w:p>
    <w:p w:rsidR="003C6473" w:rsidRPr="006D02BE" w:rsidRDefault="003C6473" w:rsidP="003C6473">
      <w:pPr>
        <w:spacing w:line="590" w:lineRule="exact"/>
        <w:ind w:firstLineChars="100" w:firstLine="332"/>
        <w:rPr>
          <w:rFonts w:ascii="仿宋_GB2312" w:hAnsi="仿宋_GB2312" w:cs="仿宋"/>
          <w:sz w:val="32"/>
          <w:szCs w:val="32"/>
        </w:rPr>
      </w:pPr>
      <w:r>
        <w:rPr>
          <w:rFonts w:ascii="仿宋_GB2312" w:hAnsi="仿宋_GB2312" w:cs="仿宋" w:hint="eastAsia"/>
          <w:sz w:val="32"/>
          <w:szCs w:val="32"/>
        </w:rPr>
        <w:t xml:space="preserve"> （三）单项资产处置项目收购本金在1000万元以上（含1000万元）和单个资产包收购本金在1亿元以上（含1亿元）的项目，在终结处置完成后次日报送备案资料。备案资料包括项目方案、总公司或办事处同意处置的批复文件、处置过程相关证明文件（如拍卖公告；拍卖方式的委托拍卖合同、拍卖成交确认书；招投标方式的招投标文件）、转让协议、转让款到账凭证等。</w:t>
      </w:r>
    </w:p>
    <w:p w:rsidR="003C6473" w:rsidRPr="007577D1" w:rsidRDefault="003C6473" w:rsidP="003C6473">
      <w:pPr>
        <w:numPr>
          <w:ilvl w:val="0"/>
          <w:numId w:val="1"/>
        </w:numPr>
        <w:autoSpaceDE/>
        <w:autoSpaceDN/>
        <w:adjustRightInd/>
        <w:snapToGrid/>
        <w:spacing w:line="590" w:lineRule="exact"/>
        <w:ind w:firstLineChars="200" w:firstLine="664"/>
        <w:jc w:val="center"/>
        <w:rPr>
          <w:rFonts w:ascii="黑体" w:eastAsia="黑体" w:hAnsi="黑体" w:cs="仿宋"/>
          <w:bCs/>
          <w:sz w:val="32"/>
          <w:szCs w:val="32"/>
        </w:rPr>
      </w:pPr>
      <w:r>
        <w:rPr>
          <w:rFonts w:ascii="黑体" w:eastAsia="黑体" w:hAnsi="黑体" w:cs="仿宋" w:hint="eastAsia"/>
          <w:bCs/>
          <w:sz w:val="32"/>
          <w:szCs w:val="32"/>
        </w:rPr>
        <w:t xml:space="preserve">   </w:t>
      </w:r>
      <w:r w:rsidRPr="007577D1">
        <w:rPr>
          <w:rFonts w:ascii="黑体" w:eastAsia="黑体" w:hAnsi="黑体" w:cs="仿宋" w:hint="eastAsia"/>
          <w:bCs/>
          <w:sz w:val="32"/>
          <w:szCs w:val="32"/>
        </w:rPr>
        <w:t>监督</w:t>
      </w:r>
      <w:r>
        <w:rPr>
          <w:rFonts w:ascii="黑体" w:eastAsia="黑体" w:hAnsi="黑体" w:cs="仿宋" w:hint="eastAsia"/>
          <w:bCs/>
          <w:sz w:val="32"/>
          <w:szCs w:val="32"/>
        </w:rPr>
        <w:t>程序</w:t>
      </w:r>
    </w:p>
    <w:p w:rsidR="003C6473" w:rsidRDefault="003C6473" w:rsidP="003C6473">
      <w:pPr>
        <w:spacing w:line="580" w:lineRule="exact"/>
        <w:ind w:firstLineChars="200" w:firstLine="667"/>
        <w:rPr>
          <w:rFonts w:ascii="仿宋_GB2312" w:hAnsi="仿宋_GB2312" w:cs="仿宋"/>
          <w:sz w:val="32"/>
          <w:szCs w:val="32"/>
        </w:rPr>
      </w:pPr>
      <w:r w:rsidRPr="00D60B2E">
        <w:rPr>
          <w:rFonts w:ascii="仿宋_GB2312" w:hAnsi="仿宋_GB2312" w:cs="仿宋" w:hint="eastAsia"/>
          <w:b/>
          <w:sz w:val="32"/>
          <w:szCs w:val="32"/>
        </w:rPr>
        <w:t>第</w:t>
      </w:r>
      <w:r>
        <w:rPr>
          <w:rFonts w:ascii="仿宋_GB2312" w:hAnsi="仿宋_GB2312" w:cs="仿宋" w:hint="eastAsia"/>
          <w:b/>
          <w:sz w:val="32"/>
          <w:szCs w:val="32"/>
        </w:rPr>
        <w:t>十五</w:t>
      </w:r>
      <w:r w:rsidRPr="00D60B2E">
        <w:rPr>
          <w:rFonts w:ascii="仿宋_GB2312" w:hAnsi="仿宋_GB2312" w:cs="仿宋" w:hint="eastAsia"/>
          <w:b/>
          <w:sz w:val="32"/>
          <w:szCs w:val="32"/>
        </w:rPr>
        <w:t>条</w:t>
      </w:r>
      <w:r w:rsidRPr="000F0164">
        <w:rPr>
          <w:rFonts w:ascii="仿宋_GB2312" w:hAnsi="仿宋_GB2312" w:cs="仿宋" w:hint="eastAsia"/>
          <w:sz w:val="32"/>
          <w:szCs w:val="32"/>
        </w:rPr>
        <w:t xml:space="preserve"> </w:t>
      </w:r>
      <w:r w:rsidRPr="00EA20AF">
        <w:rPr>
          <w:rFonts w:ascii="仿宋_GB2312" w:hAnsi="仿宋_GB2312" w:cs="仿宋" w:hint="eastAsia"/>
          <w:sz w:val="32"/>
          <w:szCs w:val="32"/>
        </w:rPr>
        <w:t>专员办</w:t>
      </w:r>
      <w:r>
        <w:rPr>
          <w:rFonts w:ascii="仿宋_GB2312" w:hAnsi="仿宋_GB2312" w:cs="仿宋" w:hint="eastAsia"/>
          <w:sz w:val="32"/>
          <w:szCs w:val="32"/>
        </w:rPr>
        <w:t>对中央驻黔企业实施日常监督</w:t>
      </w:r>
      <w:r w:rsidRPr="00EA20AF">
        <w:rPr>
          <w:rFonts w:ascii="仿宋_GB2312" w:hAnsi="仿宋_GB2312" w:cs="仿宋" w:hint="eastAsia"/>
          <w:sz w:val="32"/>
          <w:szCs w:val="32"/>
        </w:rPr>
        <w:t>，按照获取资料、监测分析、实地核查、督促整改、结果上报的程序进</w:t>
      </w:r>
      <w:r w:rsidRPr="00EA20AF">
        <w:rPr>
          <w:rFonts w:ascii="仿宋_GB2312" w:hAnsi="仿宋_GB2312" w:cs="仿宋" w:hint="eastAsia"/>
          <w:sz w:val="32"/>
          <w:szCs w:val="32"/>
        </w:rPr>
        <w:lastRenderedPageBreak/>
        <w:t>行。</w:t>
      </w:r>
    </w:p>
    <w:p w:rsidR="003C6473" w:rsidRDefault="003C6473" w:rsidP="003C6473">
      <w:pPr>
        <w:widowControl/>
        <w:shd w:val="clear" w:color="auto" w:fill="FFFFFF"/>
        <w:spacing w:line="590" w:lineRule="exact"/>
        <w:ind w:firstLine="667"/>
        <w:jc w:val="left"/>
        <w:rPr>
          <w:rFonts w:ascii="仿宋_GB2312" w:hAnsi="仿宋_GB2312" w:cs="仿宋"/>
          <w:sz w:val="32"/>
          <w:szCs w:val="32"/>
        </w:rPr>
      </w:pPr>
      <w:r w:rsidRPr="00D60B2E">
        <w:rPr>
          <w:rFonts w:ascii="仿宋_GB2312" w:hAnsi="仿宋_GB2312" w:cs="仿宋" w:hint="eastAsia"/>
          <w:b/>
          <w:sz w:val="32"/>
          <w:szCs w:val="32"/>
        </w:rPr>
        <w:t>第</w:t>
      </w:r>
      <w:r>
        <w:rPr>
          <w:rFonts w:ascii="仿宋_GB2312" w:hAnsi="仿宋_GB2312" w:cs="仿宋" w:hint="eastAsia"/>
          <w:b/>
          <w:sz w:val="32"/>
          <w:szCs w:val="32"/>
        </w:rPr>
        <w:t>十六</w:t>
      </w:r>
      <w:r w:rsidRPr="00D60B2E">
        <w:rPr>
          <w:rFonts w:ascii="仿宋_GB2312" w:hAnsi="仿宋_GB2312" w:cs="仿宋" w:hint="eastAsia"/>
          <w:b/>
          <w:sz w:val="32"/>
          <w:szCs w:val="32"/>
        </w:rPr>
        <w:t>条</w:t>
      </w:r>
      <w:r>
        <w:rPr>
          <w:rFonts w:ascii="仿宋_GB2312" w:hAnsi="仿宋_GB2312" w:cs="仿宋" w:hint="eastAsia"/>
          <w:b/>
          <w:sz w:val="32"/>
          <w:szCs w:val="32"/>
        </w:rPr>
        <w:t xml:space="preserve"> </w:t>
      </w:r>
      <w:r w:rsidRPr="002F0D47">
        <w:rPr>
          <w:rFonts w:ascii="仿宋_GB2312" w:hAnsi="仿宋_GB2312" w:cs="仿宋" w:hint="eastAsia"/>
          <w:sz w:val="32"/>
          <w:szCs w:val="32"/>
        </w:rPr>
        <w:t>专</w:t>
      </w:r>
      <w:r w:rsidRPr="000F0164">
        <w:rPr>
          <w:rFonts w:ascii="仿宋_GB2312" w:hAnsi="仿宋_GB2312" w:cs="仿宋" w:hint="eastAsia"/>
          <w:sz w:val="32"/>
          <w:szCs w:val="32"/>
        </w:rPr>
        <w:t>员办根据财政部统一部署开展的专项检查和会计信息质量检查</w:t>
      </w:r>
      <w:r>
        <w:rPr>
          <w:rFonts w:ascii="仿宋_GB2312" w:hAnsi="仿宋_GB2312" w:cs="仿宋" w:hint="eastAsia"/>
          <w:sz w:val="32"/>
          <w:szCs w:val="32"/>
        </w:rPr>
        <w:t>，</w:t>
      </w:r>
      <w:r w:rsidRPr="000F0164">
        <w:rPr>
          <w:rFonts w:ascii="仿宋_GB2312" w:hAnsi="仿宋_GB2312" w:cs="仿宋" w:hint="eastAsia"/>
          <w:sz w:val="32"/>
          <w:szCs w:val="32"/>
        </w:rPr>
        <w:t>按照查前准备、现场检查、与被查单位交换意见、编制检查报告、检查复核审理、检查处理处罚的程序进行。</w:t>
      </w:r>
    </w:p>
    <w:p w:rsidR="003C6473" w:rsidRDefault="003C6473" w:rsidP="003C6473">
      <w:pPr>
        <w:spacing w:line="590" w:lineRule="exact"/>
        <w:ind w:leftChars="100" w:left="312" w:firstLineChars="550" w:firstLine="1826"/>
        <w:rPr>
          <w:rFonts w:ascii="黑体" w:eastAsia="黑体" w:hAnsi="黑体" w:cs="仿宋"/>
          <w:bCs/>
          <w:sz w:val="32"/>
          <w:szCs w:val="32"/>
        </w:rPr>
      </w:pPr>
      <w:r w:rsidRPr="00DC600B">
        <w:rPr>
          <w:rFonts w:ascii="黑体" w:eastAsia="黑体" w:hAnsi="黑体" w:cs="仿宋" w:hint="eastAsia"/>
          <w:bCs/>
          <w:sz w:val="32"/>
          <w:szCs w:val="32"/>
        </w:rPr>
        <w:t>第</w:t>
      </w:r>
      <w:r>
        <w:rPr>
          <w:rFonts w:ascii="黑体" w:eastAsia="黑体" w:hAnsi="黑体" w:cs="仿宋" w:hint="eastAsia"/>
          <w:bCs/>
          <w:sz w:val="32"/>
          <w:szCs w:val="32"/>
        </w:rPr>
        <w:t>五</w:t>
      </w:r>
      <w:r w:rsidRPr="00DC600B">
        <w:rPr>
          <w:rFonts w:ascii="黑体" w:eastAsia="黑体" w:hAnsi="黑体" w:cs="仿宋" w:hint="eastAsia"/>
          <w:bCs/>
          <w:sz w:val="32"/>
          <w:szCs w:val="32"/>
        </w:rPr>
        <w:t xml:space="preserve">章 </w:t>
      </w:r>
      <w:r>
        <w:rPr>
          <w:rFonts w:ascii="黑体" w:eastAsia="黑体" w:hAnsi="黑体" w:cs="仿宋" w:hint="eastAsia"/>
          <w:bCs/>
          <w:sz w:val="32"/>
          <w:szCs w:val="32"/>
        </w:rPr>
        <w:t xml:space="preserve">   监督结果及其运用</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D60B2E">
        <w:rPr>
          <w:rFonts w:ascii="仿宋_GB2312" w:hAnsi="仿宋_GB2312" w:cs="仿宋" w:hint="eastAsia"/>
          <w:b/>
          <w:sz w:val="32"/>
          <w:szCs w:val="32"/>
        </w:rPr>
        <w:t>第</w:t>
      </w:r>
      <w:r>
        <w:rPr>
          <w:rFonts w:ascii="仿宋_GB2312" w:hAnsi="仿宋_GB2312" w:cs="仿宋" w:hint="eastAsia"/>
          <w:b/>
          <w:sz w:val="32"/>
          <w:szCs w:val="32"/>
        </w:rPr>
        <w:t>十七</w:t>
      </w:r>
      <w:r w:rsidRPr="00D60B2E">
        <w:rPr>
          <w:rFonts w:ascii="仿宋_GB2312" w:hAnsi="仿宋_GB2312" w:cs="仿宋" w:hint="eastAsia"/>
          <w:b/>
          <w:sz w:val="32"/>
          <w:szCs w:val="32"/>
        </w:rPr>
        <w:t>条</w:t>
      </w:r>
      <w:r>
        <w:rPr>
          <w:rFonts w:ascii="仿宋_GB2312" w:hAnsi="仿宋_GB2312" w:cs="仿宋" w:hint="eastAsia"/>
          <w:b/>
          <w:sz w:val="32"/>
          <w:szCs w:val="32"/>
        </w:rPr>
        <w:t xml:space="preserve"> </w:t>
      </w:r>
      <w:r>
        <w:rPr>
          <w:rFonts w:ascii="仿宋_GB2312" w:hAnsi="仿宋_GB2312" w:cs="仿宋" w:hint="eastAsia"/>
          <w:sz w:val="32"/>
          <w:szCs w:val="32"/>
        </w:rPr>
        <w:t>专员办对日常监督或专项检查中发现的企业违规行为，情节较轻不构成处罚的，由专员办提出批评、责令整改等方式进行处理。</w:t>
      </w:r>
    </w:p>
    <w:p w:rsidR="003C6473"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230D7A">
        <w:rPr>
          <w:rFonts w:ascii="仿宋_GB2312" w:hAnsi="仿宋_GB2312" w:cs="仿宋" w:hint="eastAsia"/>
          <w:b/>
          <w:sz w:val="32"/>
          <w:szCs w:val="32"/>
        </w:rPr>
        <w:t>第</w:t>
      </w:r>
      <w:r>
        <w:rPr>
          <w:rFonts w:ascii="仿宋_GB2312" w:hAnsi="仿宋_GB2312" w:cs="仿宋" w:hint="eastAsia"/>
          <w:b/>
          <w:sz w:val="32"/>
          <w:szCs w:val="32"/>
        </w:rPr>
        <w:t>十八</w:t>
      </w:r>
      <w:r w:rsidRPr="00230D7A">
        <w:rPr>
          <w:rFonts w:ascii="仿宋_GB2312" w:hAnsi="仿宋_GB2312" w:cs="仿宋" w:hint="eastAsia"/>
          <w:b/>
          <w:sz w:val="32"/>
          <w:szCs w:val="32"/>
        </w:rPr>
        <w:t>条</w:t>
      </w:r>
      <w:r>
        <w:rPr>
          <w:rFonts w:ascii="仿宋_GB2312" w:hAnsi="仿宋_GB2312" w:cs="仿宋" w:hint="eastAsia"/>
          <w:b/>
          <w:sz w:val="32"/>
          <w:szCs w:val="32"/>
        </w:rPr>
        <w:t xml:space="preserve"> </w:t>
      </w:r>
      <w:r>
        <w:rPr>
          <w:rFonts w:ascii="仿宋_GB2312" w:hAnsi="仿宋_GB2312" w:cs="仿宋" w:hint="eastAsia"/>
          <w:sz w:val="32"/>
          <w:szCs w:val="32"/>
        </w:rPr>
        <w:t>专员办结合专项检查中发现的问题，分析根源，寻找对策，提出建议。</w:t>
      </w:r>
    </w:p>
    <w:p w:rsidR="003C6473" w:rsidRPr="00E33E88"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230D7A">
        <w:rPr>
          <w:rFonts w:ascii="仿宋_GB2312" w:hAnsi="仿宋_GB2312" w:cs="仿宋" w:hint="eastAsia"/>
          <w:b/>
          <w:sz w:val="32"/>
          <w:szCs w:val="32"/>
        </w:rPr>
        <w:t>第</w:t>
      </w:r>
      <w:r>
        <w:rPr>
          <w:rFonts w:ascii="仿宋_GB2312" w:hAnsi="仿宋_GB2312" w:cs="仿宋" w:hint="eastAsia"/>
          <w:b/>
          <w:sz w:val="32"/>
          <w:szCs w:val="32"/>
        </w:rPr>
        <w:t>十九</w:t>
      </w:r>
      <w:r w:rsidRPr="00230D7A">
        <w:rPr>
          <w:rFonts w:ascii="仿宋_GB2312" w:hAnsi="仿宋_GB2312" w:cs="仿宋" w:hint="eastAsia"/>
          <w:b/>
          <w:sz w:val="32"/>
          <w:szCs w:val="32"/>
        </w:rPr>
        <w:t>条</w:t>
      </w:r>
      <w:r w:rsidRPr="00BF24FB">
        <w:rPr>
          <w:rFonts w:ascii="仿宋_GB2312" w:hAnsi="仿宋_GB2312" w:cs="仿宋" w:hint="eastAsia"/>
          <w:sz w:val="32"/>
          <w:szCs w:val="32"/>
        </w:rPr>
        <w:t xml:space="preserve"> </w:t>
      </w:r>
      <w:r>
        <w:rPr>
          <w:rFonts w:ascii="仿宋_GB2312" w:hAnsi="仿宋_GB2312" w:cs="仿宋" w:hint="eastAsia"/>
          <w:sz w:val="32"/>
          <w:szCs w:val="32"/>
        </w:rPr>
        <w:t>专员办对日常监督或专项检查中发现的财政违法违规行为，依法进行制止和纠正，按照《中华人民共和国会计法》、《财政违法行为处罚处分条例》等有关规定进行处理和处罚，并将监督检查结果向被查单位主管部门及其他监管部门通报，对存在的其他重大问题移送相关监管机构。违反党纪、政纪的，移交有关纪检、监察部门处理，涉嫌违法犯罪的，移交司法机关处理。</w:t>
      </w:r>
    </w:p>
    <w:p w:rsidR="003C6473" w:rsidRDefault="003C6473" w:rsidP="003C6473">
      <w:pPr>
        <w:spacing w:line="590" w:lineRule="exact"/>
        <w:ind w:leftChars="100" w:left="312" w:firstLineChars="750" w:firstLine="2490"/>
        <w:rPr>
          <w:rFonts w:ascii="黑体" w:eastAsia="黑体" w:hAnsi="黑体" w:cs="仿宋"/>
          <w:bCs/>
          <w:sz w:val="32"/>
          <w:szCs w:val="32"/>
        </w:rPr>
      </w:pPr>
      <w:r w:rsidRPr="00DC600B">
        <w:rPr>
          <w:rFonts w:ascii="黑体" w:eastAsia="黑体" w:hAnsi="黑体" w:cs="仿宋" w:hint="eastAsia"/>
          <w:bCs/>
          <w:sz w:val="32"/>
          <w:szCs w:val="32"/>
        </w:rPr>
        <w:t>第</w:t>
      </w:r>
      <w:r>
        <w:rPr>
          <w:rFonts w:ascii="黑体" w:eastAsia="黑体" w:hAnsi="黑体" w:cs="仿宋" w:hint="eastAsia"/>
          <w:bCs/>
          <w:sz w:val="32"/>
          <w:szCs w:val="32"/>
        </w:rPr>
        <w:t>六</w:t>
      </w:r>
      <w:r w:rsidRPr="00DC600B">
        <w:rPr>
          <w:rFonts w:ascii="黑体" w:eastAsia="黑体" w:hAnsi="黑体" w:cs="仿宋" w:hint="eastAsia"/>
          <w:bCs/>
          <w:sz w:val="32"/>
          <w:szCs w:val="32"/>
        </w:rPr>
        <w:t xml:space="preserve">章 </w:t>
      </w:r>
      <w:r>
        <w:rPr>
          <w:rFonts w:ascii="黑体" w:eastAsia="黑体" w:hAnsi="黑体" w:cs="仿宋" w:hint="eastAsia"/>
          <w:bCs/>
          <w:sz w:val="32"/>
          <w:szCs w:val="32"/>
        </w:rPr>
        <w:t xml:space="preserve">   保障措施</w:t>
      </w:r>
    </w:p>
    <w:p w:rsidR="003C6473" w:rsidRPr="002C69E0"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313F8D">
        <w:rPr>
          <w:rFonts w:ascii="仿宋_GB2312" w:hAnsi="仿宋_GB2312" w:cs="仿宋" w:hint="eastAsia"/>
          <w:b/>
          <w:sz w:val="32"/>
          <w:szCs w:val="32"/>
        </w:rPr>
        <w:t>第</w:t>
      </w:r>
      <w:r>
        <w:rPr>
          <w:rFonts w:ascii="仿宋_GB2312" w:hAnsi="仿宋_GB2312" w:cs="仿宋" w:hint="eastAsia"/>
          <w:b/>
          <w:sz w:val="32"/>
          <w:szCs w:val="32"/>
        </w:rPr>
        <w:t>二十</w:t>
      </w:r>
      <w:r w:rsidRPr="00313F8D">
        <w:rPr>
          <w:rFonts w:ascii="仿宋_GB2312" w:hAnsi="仿宋_GB2312" w:cs="仿宋" w:hint="eastAsia"/>
          <w:b/>
          <w:sz w:val="32"/>
          <w:szCs w:val="32"/>
        </w:rPr>
        <w:t>条</w:t>
      </w:r>
      <w:r w:rsidRPr="002C69E0">
        <w:rPr>
          <w:rFonts w:ascii="仿宋_GB2312" w:hAnsi="仿宋_GB2312" w:cs="仿宋" w:hint="eastAsia"/>
          <w:sz w:val="32"/>
          <w:szCs w:val="32"/>
        </w:rPr>
        <w:t xml:space="preserve"> 专员办要加强沟通联系，健全工作机制。</w:t>
      </w:r>
    </w:p>
    <w:p w:rsidR="003C6473" w:rsidRPr="002C69E0"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sidRPr="002C69E0">
        <w:rPr>
          <w:rFonts w:ascii="仿宋_GB2312" w:hAnsi="仿宋_GB2312" w:cs="仿宋" w:hint="eastAsia"/>
          <w:sz w:val="32"/>
          <w:szCs w:val="32"/>
        </w:rPr>
        <w:lastRenderedPageBreak/>
        <w:t>（一）加强与财政部相关司局之间的沟通联络。主动加强与财政部相关司局之间的沟通联络，</w:t>
      </w:r>
      <w:r>
        <w:rPr>
          <w:rFonts w:ascii="仿宋_GB2312" w:hAnsi="仿宋_GB2312" w:cs="仿宋" w:hint="eastAsia"/>
          <w:sz w:val="32"/>
          <w:szCs w:val="32"/>
        </w:rPr>
        <w:t>对日常监督中发现的问题，及时向联系司局上报监督结果，提出规范管理、完善政策的建议，</w:t>
      </w:r>
      <w:r w:rsidRPr="002C69E0">
        <w:rPr>
          <w:rFonts w:ascii="仿宋_GB2312" w:hAnsi="仿宋_GB2312" w:cs="仿宋" w:hint="eastAsia"/>
          <w:sz w:val="32"/>
          <w:szCs w:val="32"/>
        </w:rPr>
        <w:t>努力提升管理质量、效率和效果。</w:t>
      </w:r>
    </w:p>
    <w:p w:rsidR="003C6473" w:rsidRPr="002C69E0"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sidRPr="002C69E0">
        <w:rPr>
          <w:rFonts w:ascii="仿宋_GB2312" w:hAnsi="仿宋_GB2312" w:cs="仿宋" w:hint="eastAsia"/>
          <w:sz w:val="32"/>
          <w:szCs w:val="32"/>
        </w:rPr>
        <w:t>（二）加强与</w:t>
      </w:r>
      <w:r>
        <w:rPr>
          <w:rFonts w:ascii="仿宋_GB2312" w:hAnsi="仿宋_GB2312" w:cs="仿宋" w:hint="eastAsia"/>
          <w:sz w:val="32"/>
          <w:szCs w:val="32"/>
        </w:rPr>
        <w:t>“一行三局”、财政、税务、国资等监管部门的</w:t>
      </w:r>
      <w:r w:rsidRPr="002C69E0">
        <w:rPr>
          <w:rFonts w:ascii="仿宋_GB2312" w:hAnsi="仿宋_GB2312" w:cs="仿宋" w:hint="eastAsia"/>
          <w:sz w:val="32"/>
          <w:szCs w:val="32"/>
        </w:rPr>
        <w:t>沟通联系。</w:t>
      </w:r>
      <w:r>
        <w:rPr>
          <w:rFonts w:ascii="仿宋_GB2312" w:hAnsi="仿宋_GB2312" w:cs="仿宋" w:hint="eastAsia"/>
          <w:sz w:val="32"/>
          <w:szCs w:val="32"/>
        </w:rPr>
        <w:t>主动</w:t>
      </w:r>
      <w:r w:rsidRPr="002C69E0">
        <w:rPr>
          <w:rFonts w:ascii="仿宋_GB2312" w:hAnsi="仿宋_GB2312" w:cs="仿宋" w:hint="eastAsia"/>
          <w:sz w:val="32"/>
          <w:szCs w:val="32"/>
        </w:rPr>
        <w:t>加强</w:t>
      </w:r>
      <w:r>
        <w:rPr>
          <w:rFonts w:ascii="仿宋_GB2312" w:hAnsi="仿宋_GB2312" w:cs="仿宋" w:hint="eastAsia"/>
          <w:sz w:val="32"/>
          <w:szCs w:val="32"/>
        </w:rPr>
        <w:t>各个</w:t>
      </w:r>
      <w:r w:rsidRPr="002C69E0">
        <w:rPr>
          <w:rFonts w:ascii="仿宋_GB2312" w:hAnsi="仿宋_GB2312" w:cs="仿宋" w:hint="eastAsia"/>
          <w:sz w:val="32"/>
          <w:szCs w:val="32"/>
        </w:rPr>
        <w:t>层面的沟通协调工作，切实抓好</w:t>
      </w:r>
      <w:r>
        <w:rPr>
          <w:rFonts w:ascii="仿宋_GB2312" w:hAnsi="仿宋_GB2312" w:cs="仿宋" w:hint="eastAsia"/>
          <w:sz w:val="32"/>
          <w:szCs w:val="32"/>
        </w:rPr>
        <w:t>监督</w:t>
      </w:r>
      <w:r w:rsidRPr="002C69E0">
        <w:rPr>
          <w:rFonts w:ascii="仿宋_GB2312" w:hAnsi="仿宋_GB2312" w:cs="仿宋" w:hint="eastAsia"/>
          <w:sz w:val="32"/>
          <w:szCs w:val="32"/>
        </w:rPr>
        <w:t>计划沟通衔接、</w:t>
      </w:r>
      <w:r>
        <w:rPr>
          <w:rFonts w:ascii="仿宋_GB2312" w:hAnsi="仿宋_GB2312" w:cs="仿宋" w:hint="eastAsia"/>
          <w:sz w:val="32"/>
          <w:szCs w:val="32"/>
        </w:rPr>
        <w:t>共享报备资料，相互通报各部门对企业的监督开展情况</w:t>
      </w:r>
      <w:r w:rsidRPr="002C69E0">
        <w:rPr>
          <w:rFonts w:ascii="仿宋_GB2312" w:hAnsi="仿宋_GB2312" w:cs="仿宋" w:hint="eastAsia"/>
          <w:sz w:val="32"/>
          <w:szCs w:val="32"/>
        </w:rPr>
        <w:t>，重大事项不定期沟通协调、管理信息互通互联等各项工作，形成良性互动的</w:t>
      </w:r>
      <w:r>
        <w:rPr>
          <w:rFonts w:ascii="仿宋_GB2312" w:hAnsi="仿宋_GB2312" w:cs="仿宋" w:hint="eastAsia"/>
          <w:sz w:val="32"/>
          <w:szCs w:val="32"/>
        </w:rPr>
        <w:t>监督</w:t>
      </w:r>
      <w:r w:rsidRPr="002C69E0">
        <w:rPr>
          <w:rFonts w:ascii="仿宋_GB2312" w:hAnsi="仿宋_GB2312" w:cs="仿宋" w:hint="eastAsia"/>
          <w:sz w:val="32"/>
          <w:szCs w:val="32"/>
        </w:rPr>
        <w:t>协调工作机制。</w:t>
      </w:r>
    </w:p>
    <w:p w:rsidR="003C6473" w:rsidRPr="002C69E0"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313F8D">
        <w:rPr>
          <w:rFonts w:ascii="仿宋_GB2312" w:hAnsi="仿宋_GB2312" w:cs="仿宋" w:hint="eastAsia"/>
          <w:b/>
          <w:sz w:val="32"/>
          <w:szCs w:val="32"/>
        </w:rPr>
        <w:t>第</w:t>
      </w:r>
      <w:r>
        <w:rPr>
          <w:rFonts w:ascii="仿宋_GB2312" w:hAnsi="仿宋_GB2312" w:cs="仿宋" w:hint="eastAsia"/>
          <w:b/>
          <w:sz w:val="32"/>
          <w:szCs w:val="32"/>
        </w:rPr>
        <w:t>二十一</w:t>
      </w:r>
      <w:r w:rsidRPr="00313F8D">
        <w:rPr>
          <w:rFonts w:ascii="仿宋_GB2312" w:hAnsi="仿宋_GB2312" w:cs="仿宋" w:hint="eastAsia"/>
          <w:b/>
          <w:sz w:val="32"/>
          <w:szCs w:val="32"/>
        </w:rPr>
        <w:t xml:space="preserve">条 </w:t>
      </w:r>
      <w:r w:rsidRPr="002C69E0">
        <w:rPr>
          <w:rFonts w:ascii="仿宋_GB2312" w:hAnsi="仿宋_GB2312" w:cs="仿宋" w:hint="eastAsia"/>
          <w:sz w:val="32"/>
          <w:szCs w:val="32"/>
        </w:rPr>
        <w:t xml:space="preserve"> 专员办要根据财政部规定和管理要求，结合中央</w:t>
      </w:r>
      <w:r>
        <w:rPr>
          <w:rFonts w:ascii="仿宋_GB2312" w:hAnsi="仿宋_GB2312" w:cs="仿宋" w:hint="eastAsia"/>
          <w:sz w:val="32"/>
          <w:szCs w:val="32"/>
        </w:rPr>
        <w:t>驻黔企业财政监督的</w:t>
      </w:r>
      <w:r w:rsidRPr="002C69E0">
        <w:rPr>
          <w:rFonts w:ascii="仿宋_GB2312" w:hAnsi="仿宋_GB2312" w:cs="仿宋" w:hint="eastAsia"/>
          <w:sz w:val="32"/>
          <w:szCs w:val="32"/>
        </w:rPr>
        <w:t>特点和风险防控要求，加强制度建设，强化内</w:t>
      </w:r>
      <w:r>
        <w:rPr>
          <w:rFonts w:ascii="仿宋_GB2312" w:hAnsi="仿宋_GB2312" w:cs="仿宋" w:hint="eastAsia"/>
          <w:sz w:val="32"/>
          <w:szCs w:val="32"/>
        </w:rPr>
        <w:t>部控制</w:t>
      </w:r>
      <w:r w:rsidRPr="002C69E0">
        <w:rPr>
          <w:rFonts w:ascii="仿宋_GB2312" w:hAnsi="仿宋_GB2312" w:cs="仿宋" w:hint="eastAsia"/>
          <w:sz w:val="32"/>
          <w:szCs w:val="32"/>
        </w:rPr>
        <w:t>。</w:t>
      </w:r>
    </w:p>
    <w:p w:rsidR="003C6473" w:rsidRPr="002C69E0" w:rsidRDefault="003C6473" w:rsidP="003C6473">
      <w:pPr>
        <w:widowControl/>
        <w:shd w:val="clear" w:color="auto" w:fill="FFFFFF"/>
        <w:spacing w:line="590" w:lineRule="exact"/>
        <w:ind w:firstLineChars="200" w:firstLine="667"/>
        <w:jc w:val="left"/>
        <w:rPr>
          <w:rFonts w:ascii="仿宋_GB2312" w:hAnsi="仿宋_GB2312" w:cs="仿宋"/>
          <w:sz w:val="32"/>
          <w:szCs w:val="32"/>
        </w:rPr>
      </w:pPr>
      <w:r w:rsidRPr="000F0164">
        <w:rPr>
          <w:rFonts w:ascii="仿宋_GB2312" w:hAnsi="仿宋_GB2312" w:cs="仿宋" w:hint="eastAsia"/>
          <w:b/>
          <w:sz w:val="32"/>
          <w:szCs w:val="32"/>
        </w:rPr>
        <w:t>第二十</w:t>
      </w:r>
      <w:r>
        <w:rPr>
          <w:rFonts w:ascii="仿宋_GB2312" w:hAnsi="仿宋_GB2312" w:cs="仿宋" w:hint="eastAsia"/>
          <w:b/>
          <w:sz w:val="32"/>
          <w:szCs w:val="32"/>
        </w:rPr>
        <w:t>二</w:t>
      </w:r>
      <w:r w:rsidRPr="000F0164">
        <w:rPr>
          <w:rFonts w:ascii="仿宋_GB2312" w:hAnsi="仿宋_GB2312" w:cs="仿宋" w:hint="eastAsia"/>
          <w:b/>
          <w:sz w:val="32"/>
          <w:szCs w:val="32"/>
        </w:rPr>
        <w:t>条</w:t>
      </w:r>
      <w:r w:rsidRPr="002C69E0">
        <w:rPr>
          <w:rFonts w:ascii="仿宋_GB2312" w:hAnsi="仿宋_GB2312" w:cs="仿宋" w:hint="eastAsia"/>
          <w:sz w:val="32"/>
          <w:szCs w:val="32"/>
        </w:rPr>
        <w:t xml:space="preserve"> 专员办要加强信息收集，夯实基础保障。</w:t>
      </w:r>
    </w:p>
    <w:p w:rsidR="003C6473" w:rsidRPr="002C69E0"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sidRPr="002C69E0">
        <w:rPr>
          <w:rFonts w:ascii="仿宋_GB2312" w:hAnsi="仿宋_GB2312" w:cs="仿宋" w:hint="eastAsia"/>
          <w:sz w:val="32"/>
          <w:szCs w:val="32"/>
        </w:rPr>
        <w:t>（一）加快信息化建设。积极探索专员办与财政部业务司局、</w:t>
      </w:r>
      <w:r>
        <w:rPr>
          <w:rFonts w:ascii="仿宋_GB2312" w:hAnsi="仿宋_GB2312" w:cs="仿宋" w:hint="eastAsia"/>
          <w:sz w:val="32"/>
          <w:szCs w:val="32"/>
        </w:rPr>
        <w:t>省财政厅、省国税局等</w:t>
      </w:r>
      <w:r w:rsidRPr="002C69E0">
        <w:rPr>
          <w:rFonts w:ascii="仿宋_GB2312" w:hAnsi="仿宋_GB2312" w:cs="仿宋" w:hint="eastAsia"/>
          <w:sz w:val="32"/>
          <w:szCs w:val="32"/>
        </w:rPr>
        <w:t>部门相关信息系统的互联互通，满足动态管理需要。</w:t>
      </w:r>
    </w:p>
    <w:p w:rsidR="003C6473" w:rsidRPr="002C69E0" w:rsidRDefault="003C6473" w:rsidP="003C6473">
      <w:pPr>
        <w:widowControl/>
        <w:shd w:val="clear" w:color="auto" w:fill="FFFFFF"/>
        <w:spacing w:line="590" w:lineRule="exact"/>
        <w:ind w:firstLineChars="150" w:firstLine="498"/>
        <w:jc w:val="left"/>
        <w:rPr>
          <w:rFonts w:ascii="仿宋_GB2312" w:hAnsi="仿宋_GB2312" w:cs="仿宋"/>
          <w:sz w:val="32"/>
          <w:szCs w:val="32"/>
        </w:rPr>
      </w:pPr>
      <w:r>
        <w:rPr>
          <w:rFonts w:ascii="仿宋_GB2312" w:hAnsi="仿宋_GB2312" w:cs="仿宋" w:hint="eastAsia"/>
          <w:sz w:val="32"/>
          <w:szCs w:val="32"/>
        </w:rPr>
        <w:t>（二）建立监督</w:t>
      </w:r>
      <w:r w:rsidRPr="002C69E0">
        <w:rPr>
          <w:rFonts w:ascii="仿宋_GB2312" w:hAnsi="仿宋_GB2312" w:cs="仿宋" w:hint="eastAsia"/>
          <w:sz w:val="32"/>
          <w:szCs w:val="32"/>
        </w:rPr>
        <w:t>基础数据资料平台。专员办要优化完善中央</w:t>
      </w:r>
      <w:r>
        <w:rPr>
          <w:rFonts w:ascii="仿宋_GB2312" w:hAnsi="仿宋_GB2312" w:cs="仿宋" w:hint="eastAsia"/>
          <w:sz w:val="32"/>
          <w:szCs w:val="32"/>
        </w:rPr>
        <w:t>驻黔企业资料报备和监督</w:t>
      </w:r>
      <w:r w:rsidRPr="002C69E0">
        <w:rPr>
          <w:rFonts w:ascii="仿宋_GB2312" w:hAnsi="仿宋_GB2312" w:cs="仿宋" w:hint="eastAsia"/>
          <w:sz w:val="32"/>
          <w:szCs w:val="32"/>
        </w:rPr>
        <w:t>台账的栏次设置和筛选功能，提高信息聚合度和实用性。要加强中央</w:t>
      </w:r>
      <w:r>
        <w:rPr>
          <w:rFonts w:ascii="仿宋_GB2312" w:hAnsi="仿宋_GB2312" w:cs="仿宋" w:hint="eastAsia"/>
          <w:sz w:val="32"/>
          <w:szCs w:val="32"/>
        </w:rPr>
        <w:t>驻黔企业</w:t>
      </w:r>
      <w:r w:rsidRPr="002C69E0">
        <w:rPr>
          <w:rFonts w:ascii="仿宋_GB2312" w:hAnsi="仿宋_GB2312" w:cs="仿宋" w:hint="eastAsia"/>
          <w:sz w:val="32"/>
          <w:szCs w:val="32"/>
        </w:rPr>
        <w:t>财政</w:t>
      </w:r>
      <w:r>
        <w:rPr>
          <w:rFonts w:ascii="仿宋_GB2312" w:hAnsi="仿宋_GB2312" w:cs="仿宋" w:hint="eastAsia"/>
          <w:sz w:val="32"/>
          <w:szCs w:val="32"/>
        </w:rPr>
        <w:t>监督</w:t>
      </w:r>
      <w:r w:rsidRPr="002C69E0">
        <w:rPr>
          <w:rFonts w:ascii="仿宋_GB2312" w:hAnsi="仿宋_GB2312" w:cs="仿宋" w:hint="eastAsia"/>
          <w:sz w:val="32"/>
          <w:szCs w:val="32"/>
        </w:rPr>
        <w:t>法规库建设，及时进行动态更新，总体实现“分类科学、更新及时、查询便捷”的功能效果。</w:t>
      </w:r>
    </w:p>
    <w:p w:rsidR="003C6473" w:rsidRPr="00BF24FB" w:rsidRDefault="003C6473" w:rsidP="003C6473">
      <w:pPr>
        <w:spacing w:line="590" w:lineRule="exact"/>
        <w:ind w:firstLineChars="200" w:firstLine="664"/>
        <w:rPr>
          <w:rFonts w:ascii="仿宋_GB2312" w:hAnsi="仿宋_GB2312" w:cs="仿宋"/>
          <w:sz w:val="32"/>
          <w:szCs w:val="32"/>
        </w:rPr>
      </w:pPr>
      <w:r>
        <w:rPr>
          <w:rFonts w:ascii="仿宋_GB2312" w:hAnsi="仿宋_GB2312" w:cs="仿宋" w:hint="eastAsia"/>
          <w:sz w:val="32"/>
          <w:szCs w:val="32"/>
        </w:rPr>
        <w:lastRenderedPageBreak/>
        <w:t xml:space="preserve">           </w:t>
      </w:r>
      <w:r w:rsidRPr="00E231C8">
        <w:rPr>
          <w:rFonts w:ascii="黑体" w:eastAsia="黑体" w:hAnsi="黑体" w:cs="仿宋" w:hint="eastAsia"/>
          <w:bCs/>
          <w:sz w:val="32"/>
          <w:szCs w:val="32"/>
        </w:rPr>
        <w:t xml:space="preserve"> 第</w:t>
      </w:r>
      <w:r>
        <w:rPr>
          <w:rFonts w:ascii="黑体" w:eastAsia="黑体" w:hAnsi="黑体" w:cs="仿宋" w:hint="eastAsia"/>
          <w:bCs/>
          <w:sz w:val="32"/>
          <w:szCs w:val="32"/>
        </w:rPr>
        <w:t>七</w:t>
      </w:r>
      <w:r w:rsidRPr="00E231C8">
        <w:rPr>
          <w:rFonts w:ascii="黑体" w:eastAsia="黑体" w:hAnsi="黑体" w:cs="仿宋" w:hint="eastAsia"/>
          <w:bCs/>
          <w:sz w:val="32"/>
          <w:szCs w:val="32"/>
        </w:rPr>
        <w:t xml:space="preserve">章 </w:t>
      </w:r>
      <w:r>
        <w:rPr>
          <w:rFonts w:ascii="黑体" w:eastAsia="黑体" w:hAnsi="黑体" w:cs="仿宋" w:hint="eastAsia"/>
          <w:bCs/>
          <w:sz w:val="32"/>
          <w:szCs w:val="32"/>
        </w:rPr>
        <w:t xml:space="preserve">   </w:t>
      </w:r>
      <w:r w:rsidRPr="00E231C8">
        <w:rPr>
          <w:rFonts w:ascii="黑体" w:eastAsia="黑体" w:hAnsi="黑体" w:cs="仿宋" w:hint="eastAsia"/>
          <w:bCs/>
          <w:sz w:val="32"/>
          <w:szCs w:val="32"/>
        </w:rPr>
        <w:t>附则</w:t>
      </w:r>
    </w:p>
    <w:p w:rsidR="003C6473" w:rsidRDefault="003C6473" w:rsidP="003C6473">
      <w:pPr>
        <w:spacing w:line="590" w:lineRule="exact"/>
        <w:ind w:firstLineChars="200" w:firstLine="667"/>
        <w:rPr>
          <w:rFonts w:ascii="仿宋_GB2312" w:hAnsi="仿宋_GB2312" w:cs="仿宋"/>
          <w:sz w:val="32"/>
          <w:szCs w:val="32"/>
        </w:rPr>
      </w:pPr>
      <w:r w:rsidRPr="00230D7A">
        <w:rPr>
          <w:rFonts w:ascii="仿宋_GB2312" w:hAnsi="仿宋_GB2312" w:cs="仿宋" w:hint="eastAsia"/>
          <w:b/>
          <w:sz w:val="32"/>
          <w:szCs w:val="32"/>
        </w:rPr>
        <w:t>第</w:t>
      </w:r>
      <w:r>
        <w:rPr>
          <w:rFonts w:ascii="仿宋_GB2312" w:hAnsi="仿宋_GB2312" w:cs="仿宋" w:hint="eastAsia"/>
          <w:b/>
          <w:sz w:val="32"/>
          <w:szCs w:val="32"/>
        </w:rPr>
        <w:t>二十三</w:t>
      </w:r>
      <w:r w:rsidRPr="00230D7A">
        <w:rPr>
          <w:rFonts w:ascii="仿宋_GB2312" w:hAnsi="仿宋_GB2312" w:cs="仿宋" w:hint="eastAsia"/>
          <w:b/>
          <w:sz w:val="32"/>
          <w:szCs w:val="32"/>
        </w:rPr>
        <w:t>条</w:t>
      </w:r>
      <w:r>
        <w:rPr>
          <w:rFonts w:ascii="仿宋_GB2312" w:hAnsi="仿宋_GB2312" w:cs="仿宋" w:hint="eastAsia"/>
          <w:b/>
          <w:sz w:val="32"/>
          <w:szCs w:val="32"/>
        </w:rPr>
        <w:t xml:space="preserve">  </w:t>
      </w:r>
      <w:r w:rsidRPr="00C14C7E">
        <w:rPr>
          <w:rFonts w:ascii="仿宋_GB2312" w:hAnsi="仿宋_GB2312" w:cs="仿宋" w:hint="eastAsia"/>
          <w:sz w:val="32"/>
          <w:szCs w:val="32"/>
        </w:rPr>
        <w:t>专员办</w:t>
      </w:r>
      <w:r>
        <w:rPr>
          <w:rFonts w:ascii="仿宋_GB2312" w:hAnsi="仿宋_GB2312" w:cs="仿宋" w:hint="eastAsia"/>
          <w:sz w:val="32"/>
          <w:szCs w:val="32"/>
        </w:rPr>
        <w:t>之前</w:t>
      </w:r>
      <w:r w:rsidRPr="00C14C7E">
        <w:rPr>
          <w:rFonts w:ascii="仿宋_GB2312" w:hAnsi="仿宋_GB2312" w:cs="仿宋" w:hint="eastAsia"/>
          <w:sz w:val="32"/>
          <w:szCs w:val="32"/>
        </w:rPr>
        <w:t>发布的有关规定与本办法</w:t>
      </w:r>
      <w:r>
        <w:rPr>
          <w:rFonts w:ascii="仿宋_GB2312" w:hAnsi="仿宋_GB2312" w:cs="仿宋" w:hint="eastAsia"/>
          <w:sz w:val="32"/>
          <w:szCs w:val="32"/>
        </w:rPr>
        <w:t>不符</w:t>
      </w:r>
      <w:r w:rsidRPr="00C14C7E">
        <w:rPr>
          <w:rFonts w:ascii="仿宋_GB2312" w:hAnsi="仿宋_GB2312" w:cs="仿宋" w:hint="eastAsia"/>
          <w:sz w:val="32"/>
          <w:szCs w:val="32"/>
        </w:rPr>
        <w:t>的，以本办法为准</w:t>
      </w:r>
      <w:r>
        <w:rPr>
          <w:rFonts w:ascii="仿宋_GB2312" w:hAnsi="仿宋_GB2312" w:cs="仿宋" w:hint="eastAsia"/>
          <w:sz w:val="32"/>
          <w:szCs w:val="32"/>
        </w:rPr>
        <w:t>。财政部另有规定的，从其规定</w:t>
      </w:r>
      <w:r w:rsidRPr="00C14C7E">
        <w:rPr>
          <w:rFonts w:ascii="仿宋_GB2312" w:hAnsi="仿宋_GB2312" w:cs="仿宋" w:hint="eastAsia"/>
          <w:sz w:val="32"/>
          <w:szCs w:val="32"/>
        </w:rPr>
        <w:t>。</w:t>
      </w:r>
    </w:p>
    <w:p w:rsidR="003C6473" w:rsidRPr="004E7CAC" w:rsidRDefault="003C6473" w:rsidP="003C6473">
      <w:pPr>
        <w:spacing w:line="590" w:lineRule="exact"/>
        <w:ind w:firstLineChars="200" w:firstLine="667"/>
        <w:rPr>
          <w:rFonts w:ascii="仿宋_GB2312" w:hAnsi="仿宋_GB2312" w:cs="仿宋"/>
          <w:sz w:val="32"/>
          <w:szCs w:val="32"/>
        </w:rPr>
      </w:pPr>
      <w:r w:rsidRPr="00230D7A">
        <w:rPr>
          <w:rFonts w:ascii="仿宋_GB2312" w:hAnsi="仿宋_GB2312" w:cs="仿宋" w:hint="eastAsia"/>
          <w:b/>
          <w:sz w:val="32"/>
          <w:szCs w:val="32"/>
        </w:rPr>
        <w:t>第</w:t>
      </w:r>
      <w:r>
        <w:rPr>
          <w:rFonts w:ascii="仿宋_GB2312" w:hAnsi="仿宋_GB2312" w:cs="仿宋" w:hint="eastAsia"/>
          <w:b/>
          <w:sz w:val="32"/>
          <w:szCs w:val="32"/>
        </w:rPr>
        <w:t>二十四</w:t>
      </w:r>
      <w:r w:rsidRPr="00230D7A">
        <w:rPr>
          <w:rFonts w:ascii="仿宋_GB2312" w:hAnsi="仿宋_GB2312" w:cs="仿宋" w:hint="eastAsia"/>
          <w:b/>
          <w:sz w:val="32"/>
          <w:szCs w:val="32"/>
        </w:rPr>
        <w:t xml:space="preserve">条 </w:t>
      </w:r>
      <w:r w:rsidRPr="00BF24FB">
        <w:rPr>
          <w:rFonts w:ascii="仿宋_GB2312" w:hAnsi="仿宋_GB2312" w:cs="仿宋" w:hint="eastAsia"/>
          <w:sz w:val="32"/>
          <w:szCs w:val="32"/>
        </w:rPr>
        <w:t xml:space="preserve"> 地方管理的国有及国有控股重点金融和非金融企业及省内各上市公司</w:t>
      </w:r>
      <w:r>
        <w:rPr>
          <w:rFonts w:ascii="仿宋_GB2312" w:hAnsi="仿宋_GB2312" w:cs="仿宋" w:hint="eastAsia"/>
          <w:sz w:val="32"/>
          <w:szCs w:val="32"/>
        </w:rPr>
        <w:t>的会计信息质量监督</w:t>
      </w:r>
      <w:r w:rsidRPr="00BF24FB">
        <w:rPr>
          <w:rFonts w:ascii="仿宋_GB2312" w:hAnsi="仿宋_GB2312" w:cs="仿宋" w:hint="eastAsia"/>
          <w:sz w:val="32"/>
          <w:szCs w:val="32"/>
        </w:rPr>
        <w:t>比照执行。</w:t>
      </w:r>
    </w:p>
    <w:p w:rsidR="003C6473" w:rsidRPr="00EC28B8" w:rsidRDefault="003C6473" w:rsidP="003C6473">
      <w:pPr>
        <w:spacing w:line="590" w:lineRule="exact"/>
        <w:ind w:firstLineChars="150" w:firstLine="500"/>
      </w:pPr>
      <w:r w:rsidRPr="00230D7A">
        <w:rPr>
          <w:rFonts w:ascii="仿宋_GB2312" w:hAnsi="仿宋_GB2312" w:cs="仿宋" w:hint="eastAsia"/>
          <w:b/>
          <w:sz w:val="32"/>
          <w:szCs w:val="32"/>
        </w:rPr>
        <w:t xml:space="preserve"> 第</w:t>
      </w:r>
      <w:r>
        <w:rPr>
          <w:rFonts w:ascii="仿宋_GB2312" w:hAnsi="仿宋_GB2312" w:cs="仿宋" w:hint="eastAsia"/>
          <w:b/>
          <w:sz w:val="32"/>
          <w:szCs w:val="32"/>
        </w:rPr>
        <w:t>二十五</w:t>
      </w:r>
      <w:r w:rsidRPr="00230D7A">
        <w:rPr>
          <w:rFonts w:ascii="仿宋_GB2312" w:hAnsi="仿宋_GB2312" w:cs="仿宋" w:hint="eastAsia"/>
          <w:b/>
          <w:sz w:val="32"/>
          <w:szCs w:val="32"/>
        </w:rPr>
        <w:t xml:space="preserve">条 </w:t>
      </w:r>
      <w:r>
        <w:rPr>
          <w:rFonts w:ascii="仿宋_GB2312" w:hAnsi="仿宋_GB2312" w:cs="仿宋" w:hint="eastAsia"/>
          <w:sz w:val="32"/>
          <w:szCs w:val="32"/>
        </w:rPr>
        <w:t xml:space="preserve"> 本办法自印发之日起实施。</w:t>
      </w:r>
    </w:p>
    <w:p w:rsidR="003C6473" w:rsidRPr="005B3BDE" w:rsidRDefault="003C6473" w:rsidP="003C6473"/>
    <w:p w:rsidR="003C6473" w:rsidRPr="003C6473" w:rsidRDefault="003C6473" w:rsidP="003C6473">
      <w:pPr>
        <w:tabs>
          <w:tab w:val="right" w:pos="8664"/>
        </w:tabs>
        <w:ind w:right="-389" w:firstLineChars="100" w:firstLine="312"/>
      </w:pPr>
    </w:p>
    <w:sectPr w:rsidR="003C6473" w:rsidRPr="003C6473" w:rsidSect="002B4A76">
      <w:headerReference w:type="even" r:id="rId7"/>
      <w:headerReference w:type="default" r:id="rId8"/>
      <w:footerReference w:type="even" r:id="rId9"/>
      <w:footerReference w:type="default" r:id="rId10"/>
      <w:pgSz w:w="11906" w:h="16838"/>
      <w:pgMar w:top="2098" w:right="1474" w:bottom="1985" w:left="1588" w:header="851" w:footer="1134"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882" w:rsidRDefault="00714882" w:rsidP="002B4A76">
      <w:pPr>
        <w:spacing w:line="240" w:lineRule="auto"/>
      </w:pPr>
      <w:r>
        <w:separator/>
      </w:r>
    </w:p>
  </w:endnote>
  <w:endnote w:type="continuationSeparator" w:id="1">
    <w:p w:rsidR="00714882" w:rsidRDefault="00714882" w:rsidP="002B4A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3E" w:rsidRDefault="0076013E">
    <w:pPr>
      <w:pStyle w:val="a5"/>
      <w:framePr w:w="1596" w:h="0" w:wrap="around" w:vAnchor="text" w:hAnchor="page" w:x="1929" w:y="-190"/>
      <w:spacing w:line="240" w:lineRule="auto"/>
      <w:jc w:val="both"/>
      <w:rPr>
        <w:rStyle w:val="a3"/>
        <w:sz w:val="28"/>
      </w:rPr>
    </w:pPr>
    <w:r>
      <w:rPr>
        <w:rStyle w:val="a3"/>
        <w:rFonts w:ascii="仿宋_GB2312" w:hint="eastAsia"/>
        <w:sz w:val="28"/>
      </w:rPr>
      <w:t xml:space="preserve">— </w:t>
    </w:r>
    <w:r w:rsidR="00D44279">
      <w:rPr>
        <w:sz w:val="28"/>
      </w:rPr>
      <w:fldChar w:fldCharType="begin"/>
    </w:r>
    <w:r>
      <w:rPr>
        <w:rStyle w:val="a3"/>
        <w:sz w:val="28"/>
      </w:rPr>
      <w:instrText xml:space="preserve">PAGE  </w:instrText>
    </w:r>
    <w:r w:rsidR="00D44279">
      <w:rPr>
        <w:sz w:val="28"/>
      </w:rPr>
      <w:fldChar w:fldCharType="separate"/>
    </w:r>
    <w:r w:rsidR="003C6473">
      <w:rPr>
        <w:rStyle w:val="a3"/>
        <w:noProof/>
        <w:sz w:val="28"/>
      </w:rPr>
      <w:t>12</w:t>
    </w:r>
    <w:r w:rsidR="00D44279">
      <w:rPr>
        <w:sz w:val="28"/>
      </w:rPr>
      <w:fldChar w:fldCharType="end"/>
    </w:r>
    <w:r>
      <w:rPr>
        <w:rStyle w:val="a3"/>
        <w:rFonts w:hint="eastAsia"/>
        <w:sz w:val="28"/>
      </w:rPr>
      <w:t xml:space="preserve"> </w:t>
    </w:r>
    <w:r>
      <w:rPr>
        <w:rStyle w:val="a3"/>
        <w:rFonts w:ascii="仿宋_GB2312" w:hint="eastAsia"/>
        <w:sz w:val="28"/>
      </w:rPr>
      <w:t>—</w:t>
    </w:r>
  </w:p>
  <w:p w:rsidR="0076013E" w:rsidRDefault="0076013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3E" w:rsidRDefault="0076013E">
    <w:pPr>
      <w:pStyle w:val="a5"/>
      <w:framePr w:w="2055" w:h="0" w:wrap="around" w:vAnchor="text" w:hAnchor="page" w:x="8370" w:y="-250"/>
      <w:spacing w:line="0" w:lineRule="atLeast"/>
      <w:ind w:right="345"/>
      <w:jc w:val="right"/>
      <w:rPr>
        <w:rStyle w:val="a3"/>
        <w:sz w:val="28"/>
      </w:rPr>
    </w:pPr>
    <w:r>
      <w:rPr>
        <w:rStyle w:val="a3"/>
        <w:rFonts w:ascii="仿宋_GB2312" w:hint="eastAsia"/>
        <w:sz w:val="28"/>
      </w:rPr>
      <w:t xml:space="preserve">— </w:t>
    </w:r>
    <w:r w:rsidR="00D44279">
      <w:rPr>
        <w:sz w:val="28"/>
      </w:rPr>
      <w:fldChar w:fldCharType="begin"/>
    </w:r>
    <w:r>
      <w:rPr>
        <w:rStyle w:val="a3"/>
        <w:sz w:val="28"/>
      </w:rPr>
      <w:instrText xml:space="preserve">PAGE  </w:instrText>
    </w:r>
    <w:r w:rsidR="00D44279">
      <w:rPr>
        <w:sz w:val="28"/>
      </w:rPr>
      <w:fldChar w:fldCharType="separate"/>
    </w:r>
    <w:r w:rsidR="003C6473">
      <w:rPr>
        <w:rStyle w:val="a3"/>
        <w:noProof/>
        <w:sz w:val="28"/>
      </w:rPr>
      <w:t>13</w:t>
    </w:r>
    <w:r w:rsidR="00D44279">
      <w:rPr>
        <w:sz w:val="28"/>
      </w:rPr>
      <w:fldChar w:fldCharType="end"/>
    </w:r>
    <w:r>
      <w:rPr>
        <w:rStyle w:val="a3"/>
        <w:rFonts w:hint="eastAsia"/>
        <w:sz w:val="28"/>
      </w:rPr>
      <w:t xml:space="preserve"> </w:t>
    </w:r>
    <w:r>
      <w:rPr>
        <w:rStyle w:val="a3"/>
        <w:rFonts w:ascii="仿宋_GB2312" w:hint="eastAsia"/>
        <w:sz w:val="28"/>
      </w:rPr>
      <w:t>—</w:t>
    </w:r>
  </w:p>
  <w:p w:rsidR="0076013E" w:rsidRDefault="0076013E">
    <w:pPr>
      <w:pStyle w:val="a5"/>
      <w:tabs>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882" w:rsidRDefault="00714882" w:rsidP="002B4A76">
      <w:pPr>
        <w:spacing w:line="240" w:lineRule="auto"/>
      </w:pPr>
      <w:r>
        <w:separator/>
      </w:r>
    </w:p>
  </w:footnote>
  <w:footnote w:type="continuationSeparator" w:id="1">
    <w:p w:rsidR="00714882" w:rsidRDefault="00714882" w:rsidP="002B4A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3E" w:rsidRDefault="0076013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3E" w:rsidRDefault="0076013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chineseCounting"/>
      <w:suff w:val="space"/>
      <w:lvlText w:val="第%1章"/>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579"/>
  <w:displayHorizontalDrawingGridEvery w:val="0"/>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A76"/>
    <w:rsid w:val="002B4A76"/>
    <w:rsid w:val="00394C0C"/>
    <w:rsid w:val="003C6473"/>
    <w:rsid w:val="00714882"/>
    <w:rsid w:val="0076013E"/>
    <w:rsid w:val="00A439B1"/>
    <w:rsid w:val="00D44279"/>
    <w:rsid w:val="00E56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76"/>
    <w:pPr>
      <w:widowControl w:val="0"/>
      <w:autoSpaceDE w:val="0"/>
      <w:autoSpaceDN w:val="0"/>
      <w:adjustRightInd w:val="0"/>
      <w:snapToGrid w:val="0"/>
      <w:spacing w:line="588" w:lineRule="atLeast"/>
      <w:jc w:val="both"/>
    </w:pPr>
    <w:rPr>
      <w:rFonts w:ascii="宋体" w:eastAsia="仿宋_GB2312" w:hAnsi="宋体"/>
      <w:spacing w:val="6"/>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4A76"/>
  </w:style>
  <w:style w:type="paragraph" w:styleId="a4">
    <w:name w:val="header"/>
    <w:basedOn w:val="a"/>
    <w:link w:val="Char"/>
    <w:rsid w:val="002B4A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2B4A76"/>
    <w:rPr>
      <w:rFonts w:ascii="宋体" w:eastAsia="仿宋_GB2312" w:hAnsi="宋体" w:cs="Times New Roman"/>
      <w:spacing w:val="6"/>
      <w:sz w:val="18"/>
      <w:szCs w:val="18"/>
    </w:rPr>
  </w:style>
  <w:style w:type="paragraph" w:styleId="a5">
    <w:name w:val="footer"/>
    <w:basedOn w:val="a"/>
    <w:link w:val="Char0"/>
    <w:rsid w:val="002B4A76"/>
    <w:pPr>
      <w:tabs>
        <w:tab w:val="center" w:pos="4153"/>
        <w:tab w:val="right" w:pos="8306"/>
      </w:tabs>
      <w:jc w:val="left"/>
    </w:pPr>
    <w:rPr>
      <w:sz w:val="18"/>
      <w:szCs w:val="18"/>
    </w:rPr>
  </w:style>
  <w:style w:type="character" w:customStyle="1" w:styleId="Char0">
    <w:name w:val="页脚 Char"/>
    <w:basedOn w:val="a0"/>
    <w:link w:val="a5"/>
    <w:rsid w:val="002B4A76"/>
    <w:rPr>
      <w:rFonts w:ascii="宋体" w:eastAsia="仿宋_GB2312" w:hAnsi="宋体" w:cs="Times New Roman"/>
      <w:spacing w:val="6"/>
      <w:sz w:val="18"/>
      <w:szCs w:val="18"/>
    </w:rPr>
  </w:style>
  <w:style w:type="paragraph" w:styleId="2">
    <w:name w:val="Body Text 2"/>
    <w:basedOn w:val="a"/>
    <w:link w:val="2Char"/>
    <w:rsid w:val="002B4A76"/>
    <w:rPr>
      <w:rFonts w:eastAsia="华文中宋"/>
      <w:sz w:val="72"/>
    </w:rPr>
  </w:style>
  <w:style w:type="character" w:customStyle="1" w:styleId="2Char">
    <w:name w:val="正文文本 2 Char"/>
    <w:basedOn w:val="a0"/>
    <w:link w:val="2"/>
    <w:rsid w:val="002B4A76"/>
    <w:rPr>
      <w:rFonts w:ascii="宋体" w:eastAsia="华文中宋" w:hAnsi="宋体" w:cs="Times New Roman"/>
      <w:spacing w:val="6"/>
      <w:sz w:val="7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781</Words>
  <Characters>4456</Characters>
  <Application>Microsoft Office Word</Application>
  <DocSecurity>0</DocSecurity>
  <Lines>37</Lines>
  <Paragraphs>10</Paragraphs>
  <ScaleCrop>false</ScaleCrop>
  <Company>Lenovo (Beijing) Limited</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袁名维 </dc:creator>
  <cp:keywords/>
  <dc:description/>
  <cp:lastModifiedBy>于昕 副主任科员</cp:lastModifiedBy>
  <cp:revision>3</cp:revision>
  <cp:lastPrinted>2015-05-07T02:00:00Z</cp:lastPrinted>
  <dcterms:created xsi:type="dcterms:W3CDTF">2016-05-27T00:37:00Z</dcterms:created>
  <dcterms:modified xsi:type="dcterms:W3CDTF">2016-05-27T00:48:00Z</dcterms:modified>
</cp:coreProperties>
</file>